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E566C" w14:textId="7237CDA5" w:rsidR="00E4728E" w:rsidRDefault="008029E8" w:rsidP="001535ED">
      <w:pPr>
        <w:spacing w:after="0" w:line="23" w:lineRule="atLeast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.</w:t>
      </w:r>
      <w:r w:rsidR="00C22EA5" w:rsidRPr="008C4839">
        <w:rPr>
          <w:rFonts w:ascii="Open Sans" w:hAnsi="Open Sans" w:cs="Open Sans"/>
          <w:sz w:val="18"/>
          <w:szCs w:val="20"/>
        </w:rPr>
        <w:t>………………………</w:t>
      </w:r>
    </w:p>
    <w:p w14:paraId="40CD672F" w14:textId="269B8306" w:rsidR="00C22EA5" w:rsidRPr="00E4728E" w:rsidRDefault="00C22EA5" w:rsidP="001535ED">
      <w:pPr>
        <w:spacing w:after="0" w:line="23" w:lineRule="atLeast"/>
        <w:rPr>
          <w:rFonts w:ascii="Open Sans" w:hAnsi="Open Sans" w:cs="Open Sans"/>
          <w:b/>
          <w:sz w:val="18"/>
          <w:szCs w:val="20"/>
        </w:rPr>
      </w:pPr>
      <w:r w:rsidRPr="008C4839">
        <w:rPr>
          <w:rFonts w:ascii="Open Sans" w:hAnsi="Open Sans" w:cs="Open Sans"/>
          <w:sz w:val="18"/>
          <w:szCs w:val="20"/>
        </w:rPr>
        <w:t>(miejsce i data)</w:t>
      </w:r>
    </w:p>
    <w:p w14:paraId="22FC3D09" w14:textId="402E9FDF" w:rsidR="00896C90" w:rsidRPr="00D84C50" w:rsidRDefault="0064472E" w:rsidP="00EC2AD4">
      <w:pPr>
        <w:pStyle w:val="Nagwek1"/>
        <w:spacing w:after="240"/>
        <w:jc w:val="center"/>
        <w:rPr>
          <w:rFonts w:ascii="Open Sans" w:eastAsia="Times New Roman" w:hAnsi="Open Sans" w:cs="Open Sans"/>
          <w:color w:val="auto"/>
        </w:rPr>
      </w:pPr>
      <w:r w:rsidRPr="00D84C50">
        <w:rPr>
          <w:rFonts w:ascii="Open Sans" w:eastAsia="Times New Roman" w:hAnsi="Open Sans" w:cs="Open Sans"/>
          <w:color w:val="auto"/>
        </w:rPr>
        <w:t xml:space="preserve">Załącznik </w:t>
      </w:r>
      <w:r w:rsidR="00D84C50" w:rsidRPr="00D84C50">
        <w:rPr>
          <w:rFonts w:ascii="Open Sans" w:eastAsia="Times New Roman" w:hAnsi="Open Sans" w:cs="Open Sans"/>
          <w:color w:val="auto"/>
        </w:rPr>
        <w:t>nr 5</w:t>
      </w:r>
      <w:r w:rsidRPr="00D84C50">
        <w:rPr>
          <w:rFonts w:ascii="Open Sans" w:eastAsia="Times New Roman" w:hAnsi="Open Sans" w:cs="Open Sans"/>
          <w:color w:val="auto"/>
        </w:rPr>
        <w:t xml:space="preserve"> - Część ekologiczno-techniczna</w:t>
      </w:r>
    </w:p>
    <w:p w14:paraId="685CC222" w14:textId="6790C5FD" w:rsidR="00441B31" w:rsidRDefault="00441B31" w:rsidP="00EC2AD4">
      <w:pPr>
        <w:spacing w:after="0"/>
        <w:jc w:val="center"/>
        <w:rPr>
          <w:rFonts w:ascii="Open Sans" w:eastAsia="Times New Roman" w:hAnsi="Open Sans" w:cs="Open Sans"/>
          <w:b/>
          <w:bCs/>
          <w:sz w:val="24"/>
          <w:szCs w:val="24"/>
        </w:rPr>
      </w:pPr>
      <w:r w:rsidRPr="00441B31">
        <w:rPr>
          <w:rFonts w:ascii="Open Sans" w:eastAsia="Times New Roman" w:hAnsi="Open Sans" w:cs="Open Sans"/>
          <w:b/>
          <w:bCs/>
          <w:sz w:val="24"/>
          <w:szCs w:val="24"/>
        </w:rPr>
        <w:t xml:space="preserve">Poprawa efektywności energetycznej w budynkach użyteczności publicznej (wraz z instalacją OZE). </w:t>
      </w:r>
    </w:p>
    <w:p w14:paraId="1064B1C1" w14:textId="0F891D82" w:rsidR="001C7B21" w:rsidRPr="00E4728E" w:rsidRDefault="00441B31" w:rsidP="00EC2AD4">
      <w:pPr>
        <w:spacing w:after="600"/>
        <w:jc w:val="center"/>
        <w:rPr>
          <w:rFonts w:ascii="Open Sans" w:eastAsia="Times New Roman" w:hAnsi="Open Sans" w:cs="Open Sans"/>
          <w:sz w:val="24"/>
          <w:szCs w:val="24"/>
        </w:rPr>
      </w:pPr>
      <w:r w:rsidRPr="00441B31">
        <w:rPr>
          <w:rFonts w:ascii="Open Sans" w:eastAsia="Times New Roman" w:hAnsi="Open Sans" w:cs="Open Sans"/>
          <w:b/>
          <w:bCs/>
          <w:sz w:val="24"/>
          <w:szCs w:val="24"/>
        </w:rPr>
        <w:t xml:space="preserve">Pilotaż w obszarze </w:t>
      </w:r>
      <w:r w:rsidR="007C2A6A">
        <w:rPr>
          <w:rFonts w:ascii="Open Sans" w:eastAsia="Times New Roman" w:hAnsi="Open Sans" w:cs="Open Sans"/>
          <w:b/>
          <w:bCs/>
          <w:sz w:val="24"/>
          <w:szCs w:val="24"/>
        </w:rPr>
        <w:t>poprawy efektywności energetycznej budynków użyteczności publicznej realizowanych w formule EPC/ESCO</w:t>
      </w:r>
      <w:r w:rsidRPr="00441B31">
        <w:rPr>
          <w:rFonts w:ascii="Open Sans" w:eastAsia="Times New Roman" w:hAnsi="Open Sans" w:cs="Open Sans"/>
          <w:b/>
          <w:bCs/>
          <w:sz w:val="24"/>
          <w:szCs w:val="24"/>
        </w:rPr>
        <w:t>.</w:t>
      </w:r>
    </w:p>
    <w:p w14:paraId="0203EC38" w14:textId="77777777" w:rsidR="001C7B21" w:rsidRPr="008C4839" w:rsidRDefault="001C7B21" w:rsidP="00EC2AD4">
      <w:p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Nazwa Projektu: …………………………………………………………………</w:t>
      </w:r>
    </w:p>
    <w:p w14:paraId="6B89CF2C" w14:textId="77777777" w:rsidR="0082316E" w:rsidRPr="008C4839" w:rsidRDefault="0082316E" w:rsidP="00EC2AD4">
      <w:p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Wnioskodawca:</w:t>
      </w:r>
      <w:r w:rsidR="001C7B21" w:rsidRPr="008C4839">
        <w:rPr>
          <w:rFonts w:ascii="Open Sans" w:hAnsi="Open Sans" w:cs="Open Sans"/>
          <w:b/>
          <w:color w:val="000000"/>
          <w:lang w:eastAsia="pl-PL"/>
        </w:rPr>
        <w:t xml:space="preserve"> …………………………………………………………………..</w:t>
      </w:r>
    </w:p>
    <w:p w14:paraId="750E589C" w14:textId="0E0839E6" w:rsidR="0082316E" w:rsidRPr="00E4728E" w:rsidRDefault="0082316E" w:rsidP="00EC2AD4">
      <w:pPr>
        <w:autoSpaceDE w:val="0"/>
        <w:autoSpaceDN w:val="0"/>
        <w:adjustRightInd w:val="0"/>
        <w:spacing w:after="360"/>
        <w:rPr>
          <w:rFonts w:ascii="Open Sans" w:hAnsi="Open Sans" w:cs="Open Sans"/>
          <w:b/>
          <w:color w:val="000000"/>
          <w:lang w:eastAsia="pl-PL"/>
        </w:rPr>
      </w:pPr>
      <w:r w:rsidRPr="008C4839">
        <w:rPr>
          <w:rFonts w:ascii="Open Sans" w:hAnsi="Open Sans" w:cs="Open Sans"/>
          <w:b/>
          <w:color w:val="000000"/>
          <w:lang w:eastAsia="pl-PL"/>
        </w:rPr>
        <w:t>Nr wniosku:</w:t>
      </w:r>
      <w:r w:rsidR="001C7B21" w:rsidRPr="008C4839">
        <w:rPr>
          <w:rFonts w:ascii="Open Sans" w:hAnsi="Open Sans" w:cs="Open Sans"/>
          <w:b/>
          <w:color w:val="000000"/>
          <w:lang w:eastAsia="pl-PL"/>
        </w:rPr>
        <w:t xml:space="preserve"> ………………………………………………………………………..</w:t>
      </w:r>
    </w:p>
    <w:p w14:paraId="426A5A4C" w14:textId="32331DAB" w:rsidR="0042780F" w:rsidRPr="008C4839" w:rsidRDefault="00BF6662" w:rsidP="00EC2AD4">
      <w:pPr>
        <w:numPr>
          <w:ilvl w:val="0"/>
          <w:numId w:val="19"/>
        </w:numPr>
        <w:autoSpaceDE w:val="0"/>
        <w:autoSpaceDN w:val="0"/>
        <w:adjustRightInd w:val="0"/>
        <w:spacing w:after="60"/>
        <w:ind w:left="107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>
        <w:rPr>
          <w:rFonts w:ascii="Open Sans" w:hAnsi="Open Sans" w:cs="Open Sans"/>
          <w:b/>
          <w:color w:val="000000"/>
          <w:sz w:val="20"/>
          <w:szCs w:val="20"/>
          <w:lang w:eastAsia="pl-PL"/>
        </w:rPr>
        <w:t>INFORMACJA</w:t>
      </w:r>
      <w:r w:rsidR="00FE2AA6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 xml:space="preserve"> O </w:t>
      </w:r>
      <w:r w:rsidR="00E7680D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 xml:space="preserve">BUDYNKACH </w:t>
      </w:r>
      <w:r w:rsidR="0001491E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REALIZOWANYCH W RAMACH PROJEKTU</w:t>
      </w:r>
      <w:r w:rsidR="00FE2AA6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:</w:t>
      </w:r>
    </w:p>
    <w:p w14:paraId="0516F8BE" w14:textId="6E05E523" w:rsidR="0042780F" w:rsidRPr="008C4839" w:rsidRDefault="00BF6662" w:rsidP="00EC2AD4">
      <w:pPr>
        <w:autoSpaceDE w:val="0"/>
        <w:autoSpaceDN w:val="0"/>
        <w:adjustRightInd w:val="0"/>
        <w:spacing w:after="60"/>
        <w:rPr>
          <w:rFonts w:ascii="Open Sans" w:hAnsi="Open Sans" w:cs="Open Sans"/>
          <w:color w:val="000000"/>
          <w:sz w:val="20"/>
          <w:szCs w:val="20"/>
          <w:lang w:eastAsia="pl-PL"/>
        </w:rPr>
      </w:pPr>
      <w:r>
        <w:rPr>
          <w:rFonts w:ascii="Open Sans" w:hAnsi="Open Sans" w:cs="Open Sans"/>
          <w:color w:val="000000"/>
          <w:sz w:val="20"/>
          <w:szCs w:val="20"/>
          <w:lang w:eastAsia="pl-PL"/>
        </w:rPr>
        <w:t>W</w:t>
      </w:r>
      <w:r w:rsidR="0042780F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ramach realizacji przedsięwzięcia prace związane ze zwiększeniem efektywności energetycznej zostaną przeprowadzone w następujących budynkach</w:t>
      </w:r>
      <w:r w:rsidR="00B45291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,</w:t>
      </w:r>
      <w:r w:rsidR="0042780F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które:</w:t>
      </w:r>
    </w:p>
    <w:p w14:paraId="5D515069" w14:textId="267E008C" w:rsidR="00896C90" w:rsidRPr="00E4728E" w:rsidRDefault="00896C90" w:rsidP="00EC2AD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nie są obiektami zabytkowymi,</w:t>
      </w:r>
    </w:p>
    <w:p w14:paraId="1386BF9D" w14:textId="3A5EEE22" w:rsidR="0042780F" w:rsidRPr="00E4728E" w:rsidRDefault="0042780F" w:rsidP="00EC2AD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wpisanymi do Rejestru Zabytków,</w:t>
      </w:r>
    </w:p>
    <w:p w14:paraId="337199FE" w14:textId="13E41295" w:rsidR="0042780F" w:rsidRPr="00E4728E" w:rsidRDefault="0042780F" w:rsidP="00EC2AD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znajdującymi się w ewidencji wojewódzkiej,</w:t>
      </w:r>
    </w:p>
    <w:p w14:paraId="282D6257" w14:textId="1A1258A7" w:rsidR="00896C90" w:rsidRPr="00E4728E" w:rsidRDefault="0042780F" w:rsidP="00EC2AD4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60" w:line="276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są obiektami zabytkowymi znajd</w:t>
      </w:r>
      <w:r w:rsidR="00896C90" w:rsidRPr="00E4728E">
        <w:rPr>
          <w:rFonts w:ascii="Open Sans" w:hAnsi="Open Sans" w:cs="Open Sans"/>
          <w:color w:val="000000"/>
          <w:sz w:val="20"/>
          <w:szCs w:val="20"/>
          <w:lang w:eastAsia="pl-PL"/>
        </w:rPr>
        <w:t>ującymi się w ewidencji gminnej.</w:t>
      </w:r>
    </w:p>
    <w:p w14:paraId="70227EDE" w14:textId="77777777" w:rsidR="0042780F" w:rsidRPr="008C4839" w:rsidRDefault="0042780F" w:rsidP="00EC2AD4">
      <w:pPr>
        <w:autoSpaceDE w:val="0"/>
        <w:autoSpaceDN w:val="0"/>
        <w:adjustRightInd w:val="0"/>
        <w:spacing w:after="60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Zgodnie z ustawą z dnia 23 lipca 2003 r. o ochronie zabytków i opiece nad zabytkami.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zwa i adres budynku zabytkowego"/>
        <w:tblDescription w:val="Nazwa i adres budynku zabytkowego"/>
      </w:tblPr>
      <w:tblGrid>
        <w:gridCol w:w="533"/>
        <w:gridCol w:w="6004"/>
        <w:gridCol w:w="2525"/>
      </w:tblGrid>
      <w:tr w:rsidR="0042780F" w:rsidRPr="008C4839" w14:paraId="106EDC8B" w14:textId="77777777" w:rsidTr="00EC2AD4">
        <w:trPr>
          <w:tblHeader/>
        </w:trPr>
        <w:tc>
          <w:tcPr>
            <w:tcW w:w="533" w:type="dxa"/>
            <w:shd w:val="clear" w:color="auto" w:fill="auto"/>
          </w:tcPr>
          <w:p w14:paraId="7669EDA0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04" w:type="dxa"/>
            <w:shd w:val="clear" w:color="auto" w:fill="auto"/>
          </w:tcPr>
          <w:p w14:paraId="58CE1161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Nazwa i adres budynku zabytkowego:</w:t>
            </w:r>
          </w:p>
        </w:tc>
        <w:tc>
          <w:tcPr>
            <w:tcW w:w="2525" w:type="dxa"/>
            <w:shd w:val="clear" w:color="auto" w:fill="auto"/>
          </w:tcPr>
          <w:p w14:paraId="747D929F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Informacja o wpisie do Rejestru lub właściwej ewidencji:</w:t>
            </w:r>
          </w:p>
        </w:tc>
      </w:tr>
      <w:tr w:rsidR="0042780F" w:rsidRPr="008C4839" w14:paraId="0A95EA58" w14:textId="77777777" w:rsidTr="00EC2AD4">
        <w:tc>
          <w:tcPr>
            <w:tcW w:w="533" w:type="dxa"/>
            <w:shd w:val="clear" w:color="auto" w:fill="auto"/>
          </w:tcPr>
          <w:p w14:paraId="080F80DD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04" w:type="dxa"/>
            <w:shd w:val="clear" w:color="auto" w:fill="auto"/>
          </w:tcPr>
          <w:p w14:paraId="55CF52E2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0DAB9593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1406B69C" w14:textId="77777777" w:rsidTr="00EC2AD4">
        <w:tc>
          <w:tcPr>
            <w:tcW w:w="533" w:type="dxa"/>
            <w:shd w:val="clear" w:color="auto" w:fill="auto"/>
          </w:tcPr>
          <w:p w14:paraId="344BDF74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04" w:type="dxa"/>
            <w:shd w:val="clear" w:color="auto" w:fill="auto"/>
          </w:tcPr>
          <w:p w14:paraId="5DC8226E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61DDC620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161223E9" w14:textId="77777777" w:rsidTr="00EC2AD4">
        <w:tc>
          <w:tcPr>
            <w:tcW w:w="533" w:type="dxa"/>
            <w:shd w:val="clear" w:color="auto" w:fill="auto"/>
          </w:tcPr>
          <w:p w14:paraId="6098313F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04" w:type="dxa"/>
            <w:shd w:val="clear" w:color="auto" w:fill="auto"/>
          </w:tcPr>
          <w:p w14:paraId="49A62F07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07670407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42780F" w:rsidRPr="008C4839" w14:paraId="6229E972" w14:textId="77777777" w:rsidTr="00EC2AD4">
        <w:tc>
          <w:tcPr>
            <w:tcW w:w="533" w:type="dxa"/>
            <w:shd w:val="clear" w:color="auto" w:fill="auto"/>
          </w:tcPr>
          <w:p w14:paraId="50F8714B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004" w:type="dxa"/>
            <w:shd w:val="clear" w:color="auto" w:fill="auto"/>
          </w:tcPr>
          <w:p w14:paraId="661F274E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25" w:type="dxa"/>
            <w:shd w:val="clear" w:color="auto" w:fill="auto"/>
          </w:tcPr>
          <w:p w14:paraId="5433CC1A" w14:textId="77777777" w:rsidR="0042780F" w:rsidRPr="008C4839" w:rsidRDefault="0042780F" w:rsidP="00EC2AD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b/>
                <w:color w:val="000000"/>
                <w:sz w:val="20"/>
                <w:szCs w:val="20"/>
                <w:lang w:eastAsia="pl-PL"/>
              </w:rPr>
            </w:pPr>
          </w:p>
        </w:tc>
      </w:tr>
      <w:tr w:rsidR="0029666F" w:rsidRPr="008C4839" w14:paraId="5FCFCCAF" w14:textId="77777777" w:rsidTr="00EC2AD4">
        <w:tc>
          <w:tcPr>
            <w:tcW w:w="9062" w:type="dxa"/>
            <w:gridSpan w:val="3"/>
            <w:shd w:val="clear" w:color="auto" w:fill="auto"/>
          </w:tcPr>
          <w:p w14:paraId="661F74C6" w14:textId="5D2465C9" w:rsidR="0029666F" w:rsidRPr="008C4839" w:rsidRDefault="0029666F" w:rsidP="00EC2AD4">
            <w:pPr>
              <w:autoSpaceDE w:val="0"/>
              <w:autoSpaceDN w:val="0"/>
              <w:adjustRightInd w:val="0"/>
              <w:spacing w:after="6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Uwagi:</w:t>
            </w:r>
          </w:p>
        </w:tc>
      </w:tr>
    </w:tbl>
    <w:p w14:paraId="3805B457" w14:textId="15D2933D" w:rsidR="008C4839" w:rsidRPr="001535ED" w:rsidRDefault="0042780F" w:rsidP="00EC2AD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720" w:after="60" w:line="276" w:lineRule="auto"/>
        <w:ind w:left="107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lastRenderedPageBreak/>
        <w:t xml:space="preserve">OŚWIADCZENIE O </w:t>
      </w:r>
      <w:r w:rsidR="008F1705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KRYTERIA</w:t>
      </w: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CH OBLIGATORYJNYCH</w:t>
      </w:r>
      <w:r w:rsidR="008F1705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:</w:t>
      </w:r>
    </w:p>
    <w:p w14:paraId="459180E8" w14:textId="4BC6519E" w:rsidR="00BE729E" w:rsidRDefault="00BE729E" w:rsidP="00EC2AD4">
      <w:pPr>
        <w:numPr>
          <w:ilvl w:val="0"/>
          <w:numId w:val="1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>
        <w:rPr>
          <w:rFonts w:ascii="Open Sans" w:hAnsi="Open Sans" w:cs="Open Sans"/>
          <w:b/>
          <w:color w:val="000000"/>
          <w:sz w:val="20"/>
          <w:szCs w:val="20"/>
          <w:lang w:eastAsia="pl-PL"/>
        </w:rPr>
        <w:t>Zwiększenie efektywności energetycznej.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większenie efektywności energetycznej"/>
        <w:tblDescription w:val="Zwiększenie efektywności energetycznej"/>
      </w:tblPr>
      <w:tblGrid>
        <w:gridCol w:w="533"/>
        <w:gridCol w:w="6813"/>
        <w:gridCol w:w="843"/>
        <w:gridCol w:w="873"/>
      </w:tblGrid>
      <w:tr w:rsidR="00BE729E" w:rsidRPr="008C4839" w14:paraId="564F607D" w14:textId="77777777" w:rsidTr="00EC2AD4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1A047B0D" w14:textId="77777777" w:rsidR="00BE729E" w:rsidRPr="008C4839" w:rsidRDefault="00BE729E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38F16802" w14:textId="77777777" w:rsidR="00BE729E" w:rsidRPr="008C4839" w:rsidRDefault="00BE729E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02FD6BE" w14:textId="77777777" w:rsidR="00BE729E" w:rsidRPr="008C4839" w:rsidRDefault="00BE729E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664DEB79" w14:textId="77777777" w:rsidR="00BE729E" w:rsidRPr="008C4839" w:rsidRDefault="00BE729E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BE729E" w:rsidRPr="008C4839" w14:paraId="33780AA5" w14:textId="77777777" w:rsidTr="00AA6501">
        <w:tc>
          <w:tcPr>
            <w:tcW w:w="533" w:type="dxa"/>
            <w:shd w:val="clear" w:color="auto" w:fill="auto"/>
            <w:vAlign w:val="center"/>
          </w:tcPr>
          <w:p w14:paraId="598BBA0C" w14:textId="0D97BB0B" w:rsidR="00BE729E" w:rsidRPr="008C4839" w:rsidRDefault="00BE729E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14D3F9B7" w14:textId="39D9A997" w:rsidR="00BE729E" w:rsidRPr="00BE729E" w:rsidRDefault="00BE729E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BE729E">
              <w:rPr>
                <w:rFonts w:ascii="Open Sans" w:hAnsi="Open Sans" w:cs="Open Sans"/>
                <w:sz w:val="20"/>
                <w:szCs w:val="20"/>
              </w:rPr>
              <w:t>Projekt przyczyni się do zwiększenia efektywności energetycznej termomodernizowanych budynków o min. 30% w zakresie energii pierwotnej w stosunku do stanu istniejącego oraz min. 30% w zakresie energii końcowej w stosunku do stanu istniejącego.</w:t>
            </w:r>
          </w:p>
          <w:p w14:paraId="606D4F20" w14:textId="231F9076" w:rsidR="00BE729E" w:rsidRPr="008C4839" w:rsidRDefault="00BE729E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BE729E">
              <w:rPr>
                <w:rFonts w:ascii="Open Sans" w:hAnsi="Open Sans" w:cs="Open Sans"/>
                <w:sz w:val="20"/>
                <w:szCs w:val="20"/>
              </w:rPr>
              <w:t>Powyższa wartość wynika z dokumentacji technicznej (audyt energetyczny – ex ante), z której wynikają również rekomendowane rozwiązania pod względem ekonomiczno-technicznym.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8166A0" w14:textId="77777777" w:rsidR="00BE729E" w:rsidRPr="008C4839" w:rsidRDefault="00BE729E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6B4AE675" w14:textId="77777777" w:rsidR="00BE729E" w:rsidRPr="008C4839" w:rsidRDefault="00BE729E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F5F0A9A" w14:textId="5DEF6F66" w:rsidR="00233CCD" w:rsidRPr="008C4839" w:rsidRDefault="00D4645A" w:rsidP="00EC2AD4">
      <w:pPr>
        <w:numPr>
          <w:ilvl w:val="0"/>
          <w:numId w:val="1"/>
        </w:numPr>
        <w:autoSpaceDE w:val="0"/>
        <w:autoSpaceDN w:val="0"/>
        <w:adjustRightInd w:val="0"/>
        <w:spacing w:before="240" w:after="60"/>
        <w:ind w:left="493" w:hanging="35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Obowiązkowy audyt energetyczny – ex-ante i audyt energetyczny – ex-post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bowiązkowy audyt energetyczny – ex-ante i audyt energetyczny – ex-post"/>
        <w:tblDescription w:val="Obowiązkowy audyt energetyczny – ex-ante i audyt energetyczny – ex-post"/>
      </w:tblPr>
      <w:tblGrid>
        <w:gridCol w:w="533"/>
        <w:gridCol w:w="6813"/>
        <w:gridCol w:w="843"/>
        <w:gridCol w:w="873"/>
      </w:tblGrid>
      <w:tr w:rsidR="00D12F83" w:rsidRPr="008C4839" w14:paraId="5D65ABBB" w14:textId="77777777" w:rsidTr="00EC2AD4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1C2672F1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0A14357C" w14:textId="77777777" w:rsidR="00D4645A" w:rsidRPr="008C4839" w:rsidRDefault="00741BA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45496C9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7C297475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D12F83" w:rsidRPr="008C4839" w14:paraId="37680D87" w14:textId="77777777" w:rsidTr="00441B31">
        <w:tc>
          <w:tcPr>
            <w:tcW w:w="533" w:type="dxa"/>
            <w:shd w:val="clear" w:color="auto" w:fill="auto"/>
            <w:vAlign w:val="center"/>
          </w:tcPr>
          <w:p w14:paraId="207A0F42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05A82727" w14:textId="0224F2ED" w:rsidR="00D4645A" w:rsidRPr="008C4839" w:rsidRDefault="00441B31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Oświadczam, że przedłożono obowiązkowy audyt ex-ante, określający zakres inwestycji.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EF2C448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6260D213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2F83" w:rsidRPr="008C4839" w14:paraId="66DB03F2" w14:textId="77777777" w:rsidTr="00441B31">
        <w:tc>
          <w:tcPr>
            <w:tcW w:w="533" w:type="dxa"/>
            <w:shd w:val="clear" w:color="auto" w:fill="auto"/>
            <w:vAlign w:val="center"/>
          </w:tcPr>
          <w:p w14:paraId="2DDBB9BA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6170EB8F" w14:textId="3F4D321D" w:rsidR="00D4645A" w:rsidRPr="008C4839" w:rsidRDefault="00400B65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Wnioskowane przedsięwzięcie jest zgodne z treścią audytu, wynikającego z wytycznych dotyczących przygotowania audytu energetycznego, który stanowi załącznik do regulaminu naboru.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409C8BB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46668A78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D12F83" w:rsidRPr="008C4839" w14:paraId="7AF31002" w14:textId="77777777" w:rsidTr="00441B31">
        <w:tc>
          <w:tcPr>
            <w:tcW w:w="533" w:type="dxa"/>
            <w:shd w:val="clear" w:color="auto" w:fill="auto"/>
            <w:vAlign w:val="center"/>
          </w:tcPr>
          <w:p w14:paraId="7B333965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772DD9C4" w14:textId="01606B9A" w:rsidR="00D4645A" w:rsidRPr="008C4839" w:rsidRDefault="00400B65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Wnioskodawca deklaruje przeprowadzenie audytu energetycznego ex-post</w:t>
            </w:r>
            <w:r w:rsidRPr="008C4839">
              <w:rPr>
                <w:rStyle w:val="Odwoanieprzypisudolnego"/>
                <w:rFonts w:ascii="Open Sans" w:hAnsi="Open Sans" w:cs="Open Sans"/>
                <w:sz w:val="20"/>
                <w:szCs w:val="20"/>
              </w:rPr>
              <w:footnoteReference w:id="1"/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35081AA2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12F27805" w14:textId="77777777" w:rsidR="00D4645A" w:rsidRPr="008C4839" w:rsidRDefault="00D4645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25FC9C8" w14:textId="34B5F7F9" w:rsidR="00441B31" w:rsidRDefault="00441B31" w:rsidP="00EC2A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441B31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Spełnienie standardów dotyczących realizacji projektu w formule ESCO/EPC</w:t>
      </w:r>
      <w:r>
        <w:rPr>
          <w:rFonts w:ascii="Open Sans" w:hAnsi="Open Sans" w:cs="Open Sans"/>
          <w:b/>
          <w:color w:val="000000"/>
          <w:sz w:val="20"/>
          <w:szCs w:val="20"/>
          <w:lang w:eastAsia="pl-P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pełnienie standardów dotyczących realizacji projektów w formule ESCO/EPC"/>
        <w:tblDescription w:val="Spełnienie standardów dotyczących realizacji projektów w formule ESCO/EPC"/>
      </w:tblPr>
      <w:tblGrid>
        <w:gridCol w:w="533"/>
        <w:gridCol w:w="6813"/>
        <w:gridCol w:w="843"/>
        <w:gridCol w:w="873"/>
      </w:tblGrid>
      <w:tr w:rsidR="00400B65" w:rsidRPr="008C4839" w14:paraId="3A16ABF7" w14:textId="77777777" w:rsidTr="00EC2AD4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49B5E392" w14:textId="273B7488" w:rsidR="00400B65" w:rsidRPr="008C4839" w:rsidRDefault="00400B6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61E82B95" w14:textId="2EF24433" w:rsidR="00400B65" w:rsidRPr="008C4839" w:rsidRDefault="00400B6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2DCE147" w14:textId="1F2F143F" w:rsidR="00400B65" w:rsidRPr="008C4839" w:rsidRDefault="00400B6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73" w:type="dxa"/>
            <w:shd w:val="clear" w:color="auto" w:fill="auto"/>
            <w:vAlign w:val="center"/>
          </w:tcPr>
          <w:p w14:paraId="0EBB14B9" w14:textId="6C2885CF" w:rsidR="00400B65" w:rsidRPr="008C4839" w:rsidRDefault="00400B6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400B65" w:rsidRPr="008C4839" w14:paraId="373F03FD" w14:textId="77777777" w:rsidTr="00F672A3">
        <w:tc>
          <w:tcPr>
            <w:tcW w:w="533" w:type="dxa"/>
            <w:shd w:val="clear" w:color="auto" w:fill="auto"/>
            <w:vAlign w:val="center"/>
          </w:tcPr>
          <w:p w14:paraId="4501F15D" w14:textId="77777777" w:rsidR="00400B65" w:rsidRPr="008C4839" w:rsidRDefault="00400B6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76955F50" w14:textId="05F77A8C" w:rsidR="00400B65" w:rsidRPr="008C4839" w:rsidRDefault="00400B65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Oświadczam, że </w:t>
            </w:r>
            <w:r w:rsidRPr="00441B31">
              <w:rPr>
                <w:rFonts w:ascii="Open Sans" w:hAnsi="Open Sans" w:cs="Open Sans"/>
                <w:sz w:val="20"/>
                <w:szCs w:val="20"/>
              </w:rPr>
              <w:t>w projekcie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441B31">
              <w:rPr>
                <w:rFonts w:ascii="Open Sans" w:hAnsi="Open Sans" w:cs="Open Sans"/>
                <w:sz w:val="20"/>
                <w:szCs w:val="20"/>
              </w:rPr>
              <w:t>zastosowano obowiązkowy system BMS dla każdego budynku, pozwalający na zarządzanie energią po modernizacji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B767ACB" w14:textId="77777777" w:rsidR="00400B65" w:rsidRPr="008C4839" w:rsidRDefault="00400B6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6B51ABF7" w14:textId="77777777" w:rsidR="00400B65" w:rsidRPr="008C4839" w:rsidRDefault="00400B6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21CFB" w:rsidRPr="008C4839" w14:paraId="0E308EA6" w14:textId="77777777" w:rsidTr="009257FF">
        <w:trPr>
          <w:trHeight w:val="825"/>
        </w:trPr>
        <w:tc>
          <w:tcPr>
            <w:tcW w:w="533" w:type="dxa"/>
            <w:shd w:val="clear" w:color="auto" w:fill="auto"/>
            <w:vAlign w:val="center"/>
          </w:tcPr>
          <w:p w14:paraId="0788D210" w14:textId="77777777" w:rsidR="00921CFB" w:rsidRPr="008C4839" w:rsidRDefault="00921CFB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26EF586D" w14:textId="544BC7E4" w:rsidR="00921CFB" w:rsidRPr="008C4839" w:rsidRDefault="00921CFB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Oświadczam, że s</w:t>
            </w:r>
            <w:r w:rsidRPr="00400B65">
              <w:rPr>
                <w:rFonts w:ascii="Open Sans" w:hAnsi="Open Sans" w:cs="Open Sans"/>
                <w:sz w:val="20"/>
                <w:szCs w:val="20"/>
              </w:rPr>
              <w:t>tandard budynku</w:t>
            </w:r>
            <w:r>
              <w:rPr>
                <w:rFonts w:ascii="Open Sans" w:hAnsi="Open Sans" w:cs="Open Sans"/>
                <w:sz w:val="20"/>
                <w:szCs w:val="20"/>
              </w:rPr>
              <w:t>/budynków</w:t>
            </w:r>
            <w:r w:rsidRPr="00400B65">
              <w:rPr>
                <w:rFonts w:ascii="Open Sans" w:hAnsi="Open Sans" w:cs="Open Sans"/>
                <w:sz w:val="20"/>
                <w:szCs w:val="20"/>
              </w:rPr>
              <w:t xml:space="preserve"> po modernizacji jest zgodny z </w:t>
            </w:r>
            <w:r>
              <w:rPr>
                <w:rFonts w:ascii="Open Sans" w:hAnsi="Open Sans" w:cs="Open Sans"/>
                <w:sz w:val="20"/>
                <w:szCs w:val="20"/>
              </w:rPr>
              <w:t>warunkami naboru.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720124F" w14:textId="77777777" w:rsidR="00921CFB" w:rsidRPr="008C4839" w:rsidRDefault="00921CFB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346B29D5" w14:textId="77777777" w:rsidR="00921CFB" w:rsidRPr="008C4839" w:rsidRDefault="00921CFB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00B65" w:rsidRPr="008C4839" w14:paraId="02C3C70B" w14:textId="77777777" w:rsidTr="00F672A3">
        <w:tc>
          <w:tcPr>
            <w:tcW w:w="533" w:type="dxa"/>
            <w:shd w:val="clear" w:color="auto" w:fill="auto"/>
            <w:vAlign w:val="center"/>
          </w:tcPr>
          <w:p w14:paraId="77DD279B" w14:textId="77777777" w:rsidR="00400B65" w:rsidRPr="008C4839" w:rsidRDefault="00400B6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6813" w:type="dxa"/>
            <w:shd w:val="clear" w:color="auto" w:fill="auto"/>
            <w:vAlign w:val="center"/>
          </w:tcPr>
          <w:p w14:paraId="3DA5D589" w14:textId="63708E7D" w:rsidR="00ED68E7" w:rsidRDefault="00A83523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Realizowany s</w:t>
            </w:r>
            <w:r w:rsidR="00ED68E7" w:rsidRPr="009257FF">
              <w:rPr>
                <w:rFonts w:ascii="Open Sans" w:hAnsi="Open Sans" w:cs="Open Sans"/>
                <w:b/>
                <w:sz w:val="20"/>
                <w:szCs w:val="20"/>
              </w:rPr>
              <w:t>tandard termomodernizacji projektu:</w:t>
            </w:r>
            <w:r w:rsidR="00ED68E7">
              <w:rPr>
                <w:rFonts w:ascii="Open Sans" w:hAnsi="Open Sans" w:cs="Open Sans"/>
                <w:sz w:val="20"/>
                <w:szCs w:val="20"/>
              </w:rPr>
              <w:t xml:space="preserve"> mała termomodernizacja/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ED68E7">
              <w:rPr>
                <w:rFonts w:ascii="Open Sans" w:hAnsi="Open Sans" w:cs="Open Sans"/>
                <w:sz w:val="20"/>
                <w:szCs w:val="20"/>
              </w:rPr>
              <w:t>średnia termomodernizacja/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ED68E7">
              <w:rPr>
                <w:rFonts w:ascii="Open Sans" w:hAnsi="Open Sans" w:cs="Open Sans"/>
                <w:sz w:val="20"/>
                <w:szCs w:val="20"/>
              </w:rPr>
              <w:t>głęboka termomodernizacja</w:t>
            </w:r>
            <w:r w:rsidR="00F96695">
              <w:rPr>
                <w:rStyle w:val="Odwoanieprzypisukocowego"/>
              </w:rPr>
              <w:t>*</w:t>
            </w:r>
          </w:p>
          <w:p w14:paraId="7A455313" w14:textId="6AA71F21" w:rsidR="00400B65" w:rsidRPr="008C4839" w:rsidRDefault="00400B65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lastRenderedPageBreak/>
              <w:t>O</w:t>
            </w:r>
            <w:r w:rsidRPr="00400B65">
              <w:rPr>
                <w:rFonts w:ascii="Open Sans" w:hAnsi="Open Sans" w:cs="Open Sans"/>
                <w:sz w:val="20"/>
                <w:szCs w:val="20"/>
              </w:rPr>
              <w:t>kreślono prawidłowo stopień redukcji zapotrzebowania na energię końcową i przyporządkowano do tego prawidłową intensywność dofinansowania dotacyjnego i pożyczkowego</w:t>
            </w:r>
            <w:r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0910426" w14:textId="77777777" w:rsidR="00400B65" w:rsidRPr="008C4839" w:rsidRDefault="00400B6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73" w:type="dxa"/>
            <w:shd w:val="clear" w:color="auto" w:fill="auto"/>
            <w:vAlign w:val="center"/>
          </w:tcPr>
          <w:p w14:paraId="66591692" w14:textId="77777777" w:rsidR="00400B65" w:rsidRPr="008C4839" w:rsidRDefault="00400B6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3C100CE2" w14:textId="77777777" w:rsidR="00F96695" w:rsidRPr="009257FF" w:rsidRDefault="00F96695" w:rsidP="00EC2AD4">
      <w:pPr>
        <w:rPr>
          <w:rFonts w:ascii="Open Sans" w:hAnsi="Open Sans" w:cs="Open Sans"/>
          <w:sz w:val="16"/>
          <w:szCs w:val="16"/>
        </w:rPr>
      </w:pPr>
      <w:r w:rsidRPr="009257FF">
        <w:rPr>
          <w:rFonts w:ascii="Open Sans" w:hAnsi="Open Sans" w:cs="Open Sans"/>
          <w:sz w:val="16"/>
          <w:szCs w:val="16"/>
        </w:rPr>
        <w:t>*niepotrzebne skreślić</w:t>
      </w:r>
    </w:p>
    <w:p w14:paraId="5547D8F2" w14:textId="5FCD02CD" w:rsidR="006949F0" w:rsidRPr="009A6135" w:rsidRDefault="00D4645A" w:rsidP="00EC2A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276" w:lineRule="auto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9A6135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Wymiana indywidualnego źródła ciepła zgodna z określoną hierarchią (jeśli dotyczy danej inwestycji)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ymiana indywidualnego źródła ciepła zgodna z określoną hierarchią (jeśli dotyczy danej inwestycji)"/>
        <w:tblDescription w:val="Wymiana indywidualnego źródła ciepła zgodna z określoną hierarchią (jeśli dotyczy danej inwestycji)"/>
      </w:tblPr>
      <w:tblGrid>
        <w:gridCol w:w="531"/>
        <w:gridCol w:w="5902"/>
        <w:gridCol w:w="702"/>
        <w:gridCol w:w="649"/>
        <w:gridCol w:w="1278"/>
      </w:tblGrid>
      <w:tr w:rsidR="00D12F83" w:rsidRPr="008C4839" w14:paraId="2AFD47CB" w14:textId="77777777" w:rsidTr="00EC2AD4">
        <w:trPr>
          <w:tblHeader/>
        </w:trPr>
        <w:tc>
          <w:tcPr>
            <w:tcW w:w="532" w:type="dxa"/>
            <w:shd w:val="clear" w:color="auto" w:fill="auto"/>
            <w:vAlign w:val="center"/>
          </w:tcPr>
          <w:p w14:paraId="405AA8B6" w14:textId="77777777" w:rsidR="00741BAA" w:rsidRPr="008C4839" w:rsidRDefault="00741BAA" w:rsidP="00EC2A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71071E10" w14:textId="77777777" w:rsidR="00741BAA" w:rsidRPr="008C4839" w:rsidRDefault="00741BAA" w:rsidP="00EC2A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1944BF" w14:textId="77777777" w:rsidR="00741BAA" w:rsidRPr="008C4839" w:rsidRDefault="00741BAA" w:rsidP="00EC2A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196F33D2" w14:textId="77777777" w:rsidR="00741BAA" w:rsidRPr="008C4839" w:rsidRDefault="00741BAA" w:rsidP="00EC2A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1295" w:type="dxa"/>
            <w:shd w:val="clear" w:color="auto" w:fill="auto"/>
            <w:vAlign w:val="center"/>
          </w:tcPr>
          <w:p w14:paraId="5A23D05C" w14:textId="77777777" w:rsidR="00741BAA" w:rsidRPr="008C4839" w:rsidRDefault="00741BAA" w:rsidP="00EC2A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Nie dotyczy</w:t>
            </w:r>
          </w:p>
        </w:tc>
      </w:tr>
      <w:tr w:rsidR="00D12F83" w:rsidRPr="008C4839" w14:paraId="36CE3AD6" w14:textId="77777777" w:rsidTr="00EC2AD4">
        <w:trPr>
          <w:tblHeader/>
        </w:trPr>
        <w:tc>
          <w:tcPr>
            <w:tcW w:w="532" w:type="dxa"/>
            <w:shd w:val="clear" w:color="auto" w:fill="auto"/>
            <w:vAlign w:val="center"/>
          </w:tcPr>
          <w:p w14:paraId="51B7FF93" w14:textId="77777777" w:rsidR="00741BAA" w:rsidRPr="008C4839" w:rsidRDefault="00741BAA" w:rsidP="00EC2A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8C4839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701F046F" w14:textId="77777777" w:rsidR="00535C9C" w:rsidRPr="00535C9C" w:rsidRDefault="00535C9C" w:rsidP="00B65218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535C9C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Wymiana indywidualnego źródła ciepła opartego na spalaniu paliw kopalnych jest zgodna z hierarchią źródeł ciepła: 1. Ciepło systemowe, 2. Odnawialne Źródła Energii (w tym pompy ciepła). Dopiero uzasadnienie dla braku możliwości technicznych lub ekonomicznych może być podstawą wyboru źródła ciepła o niższej hierarchii.</w:t>
            </w:r>
          </w:p>
          <w:p w14:paraId="70FA0A16" w14:textId="77777777" w:rsidR="00535C9C" w:rsidRPr="00535C9C" w:rsidRDefault="00535C9C" w:rsidP="00B65218">
            <w:pPr>
              <w:autoSpaceDE w:val="0"/>
              <w:autoSpaceDN w:val="0"/>
              <w:adjustRightInd w:val="0"/>
              <w:spacing w:after="24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535C9C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Nabór nie dopuszcza wymiany istniejących systemów grzewczych na kotły zasilane gazem ziemnym.,</w:t>
            </w:r>
          </w:p>
          <w:p w14:paraId="69126B77" w14:textId="49B3AD9B" w:rsidR="00741BAA" w:rsidRPr="008C4839" w:rsidRDefault="00535C9C" w:rsidP="00B65218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535C9C"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  <w:t>Ocena na podstawie informacji zawartych we wniosku o dofinansowanie i załącznikach.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1A082" w14:textId="77777777" w:rsidR="00741BAA" w:rsidRPr="008C4839" w:rsidRDefault="00741BAA" w:rsidP="00EC2A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73673A65" w14:textId="77777777" w:rsidR="00741BAA" w:rsidRPr="008C4839" w:rsidRDefault="00741BAA" w:rsidP="00EC2A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5A38241C" w14:textId="77777777" w:rsidR="00741BAA" w:rsidRPr="008C4839" w:rsidRDefault="00741BAA" w:rsidP="00EC2A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302FB16" w14:textId="77777777" w:rsidR="002567EC" w:rsidRPr="008C4839" w:rsidRDefault="002567EC" w:rsidP="00EC2AD4">
      <w:pPr>
        <w:autoSpaceDE w:val="0"/>
        <w:autoSpaceDN w:val="0"/>
        <w:adjustRightInd w:val="0"/>
        <w:spacing w:before="240" w:after="0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Uzasadnienie</w:t>
      </w:r>
      <w:r w:rsidR="0029666F"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(jeśli dotyczy)</w:t>
      </w: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 xml:space="preserve"> dla braku możliwości technicznych lub ekonomicznych wyboru źródła ciepła o niższej hierarchii (max. 1500 znaków):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Uzasadnienie"/>
        <w:tblDescription w:val="Uzasadnienie"/>
      </w:tblPr>
      <w:tblGrid>
        <w:gridCol w:w="9062"/>
      </w:tblGrid>
      <w:tr w:rsidR="00707A1D" w:rsidRPr="008C4839" w14:paraId="69258D1F" w14:textId="77777777" w:rsidTr="00707A1D">
        <w:tc>
          <w:tcPr>
            <w:tcW w:w="9212" w:type="dxa"/>
            <w:shd w:val="clear" w:color="auto" w:fill="auto"/>
          </w:tcPr>
          <w:p w14:paraId="248A4FD6" w14:textId="77777777" w:rsidR="00B3352E" w:rsidRPr="008C4839" w:rsidRDefault="00B3352E" w:rsidP="00EC2AD4">
            <w:pPr>
              <w:autoSpaceDE w:val="0"/>
              <w:autoSpaceDN w:val="0"/>
              <w:adjustRightInd w:val="0"/>
              <w:spacing w:after="0"/>
              <w:rPr>
                <w:rFonts w:ascii="Open Sans" w:hAnsi="Open Sans" w:cs="Open Sans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686B057" w14:textId="2673C71B" w:rsidR="00233CCD" w:rsidRPr="00FC4022" w:rsidRDefault="00707A1D" w:rsidP="00EC2AD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240" w:line="276" w:lineRule="auto"/>
        <w:ind w:left="493" w:hanging="357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B1702F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Obowiązkowa ekspertyza ornitologiczna/chiropterologiczna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bowiązkowa ekspertyza ornitologiczna/chiropterologiczna"/>
        <w:tblDescription w:val="Obowiązkowa ekspertyza ornitologiczna/chiropterologiczna"/>
      </w:tblPr>
      <w:tblGrid>
        <w:gridCol w:w="533"/>
        <w:gridCol w:w="6956"/>
        <w:gridCol w:w="840"/>
        <w:gridCol w:w="733"/>
      </w:tblGrid>
      <w:tr w:rsidR="00D12F83" w:rsidRPr="008C4839" w14:paraId="48BE9B54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7827BD43" w14:textId="77777777" w:rsidR="00707A1D" w:rsidRPr="008C4839" w:rsidRDefault="00707A1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794B45E" w14:textId="77777777" w:rsidR="00707A1D" w:rsidRPr="008C4839" w:rsidRDefault="00707A1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D84BE6" w14:textId="77777777" w:rsidR="00707A1D" w:rsidRPr="008C4839" w:rsidRDefault="00707A1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AE4708D" w14:textId="77777777" w:rsidR="00707A1D" w:rsidRPr="008C4839" w:rsidRDefault="00707A1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D12F83" w:rsidRPr="008C4839" w14:paraId="2C7D3077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5359B1A4" w14:textId="77777777" w:rsidR="00707A1D" w:rsidRPr="008C4839" w:rsidRDefault="00707A1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300CF66" w14:textId="77777777" w:rsidR="00707A1D" w:rsidRPr="008C4839" w:rsidRDefault="00707A1D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Oświadczam, że przedłożono obowiązkową ekspertyzę ornitologiczną/chiropterologiczną</w:t>
            </w:r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 xml:space="preserve"> dla wszystkich/części budynków zabytkowych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i/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lub oświadcz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am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 o dostarczeniu ww. ekspertyzy 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 xml:space="preserve">ornitologiczną/chiropterologiczną 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przed rozpoczęciem prac termomodernizacyjnych</w:t>
            </w:r>
            <w:r w:rsidR="0029666F" w:rsidRPr="008C4839">
              <w:rPr>
                <w:rFonts w:ascii="Open Sans" w:hAnsi="Open Sans" w:cs="Open Sans"/>
                <w:sz w:val="20"/>
                <w:szCs w:val="20"/>
              </w:rPr>
              <w:t xml:space="preserve"> dla wszystkich/części budynków</w:t>
            </w:r>
            <w:r w:rsidRPr="008C4839">
              <w:rPr>
                <w:rFonts w:ascii="Open Sans" w:hAnsi="Open Sans" w:cs="Open Sans"/>
                <w:sz w:val="20"/>
                <w:szCs w:val="20"/>
              </w:rPr>
              <w:t>.</w:t>
            </w:r>
            <w:r w:rsidR="00484337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214855" w14:textId="77777777" w:rsidR="00707A1D" w:rsidRPr="008C4839" w:rsidRDefault="00707A1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34E0BB46" w14:textId="77777777" w:rsidR="00707A1D" w:rsidRPr="008C4839" w:rsidRDefault="00707A1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59B91C5F" w14:textId="77777777" w:rsidR="006949F0" w:rsidRDefault="00484337" w:rsidP="00B65218">
      <w:pPr>
        <w:spacing w:after="720"/>
        <w:rPr>
          <w:rFonts w:ascii="Open Sans" w:hAnsi="Open Sans" w:cs="Open Sans"/>
          <w:sz w:val="20"/>
          <w:szCs w:val="20"/>
        </w:rPr>
      </w:pPr>
      <w:r w:rsidRPr="008C4839">
        <w:rPr>
          <w:rFonts w:ascii="Open Sans" w:hAnsi="Open Sans" w:cs="Open Sans"/>
          <w:sz w:val="20"/>
          <w:szCs w:val="20"/>
        </w:rPr>
        <w:t>*niepotrzebne skreślić</w:t>
      </w:r>
    </w:p>
    <w:p w14:paraId="2D824BDE" w14:textId="77777777" w:rsidR="008F1705" w:rsidRPr="008C4839" w:rsidRDefault="00C22EA5" w:rsidP="00EC2AD4">
      <w:pPr>
        <w:rPr>
          <w:rFonts w:ascii="Open Sans" w:hAnsi="Open Sans" w:cs="Open Sans"/>
          <w:b/>
          <w:bCs/>
          <w:sz w:val="20"/>
          <w:szCs w:val="20"/>
        </w:rPr>
      </w:pPr>
      <w:r w:rsidRPr="008C4839">
        <w:rPr>
          <w:rFonts w:ascii="Open Sans" w:hAnsi="Open Sans" w:cs="Open Sans"/>
          <w:b/>
          <w:bCs/>
          <w:sz w:val="20"/>
          <w:szCs w:val="20"/>
        </w:rPr>
        <w:lastRenderedPageBreak/>
        <w:t xml:space="preserve">III. </w:t>
      </w:r>
      <w:r w:rsidR="00484337" w:rsidRPr="008C4839">
        <w:rPr>
          <w:rFonts w:ascii="Open Sans" w:hAnsi="Open Sans" w:cs="Open Sans"/>
          <w:b/>
          <w:bCs/>
          <w:sz w:val="20"/>
          <w:szCs w:val="20"/>
        </w:rPr>
        <w:t xml:space="preserve">OŚWIADCZENIE O SPEŁNIENIU </w:t>
      </w:r>
      <w:r w:rsidR="008F1705" w:rsidRPr="008C4839">
        <w:rPr>
          <w:rFonts w:ascii="Open Sans" w:hAnsi="Open Sans" w:cs="Open Sans"/>
          <w:b/>
          <w:bCs/>
          <w:sz w:val="20"/>
          <w:szCs w:val="20"/>
        </w:rPr>
        <w:t>KRYTERI</w:t>
      </w:r>
      <w:r w:rsidR="00484337" w:rsidRPr="008C4839">
        <w:rPr>
          <w:rFonts w:ascii="Open Sans" w:hAnsi="Open Sans" w:cs="Open Sans"/>
          <w:b/>
          <w:bCs/>
          <w:sz w:val="20"/>
          <w:szCs w:val="20"/>
        </w:rPr>
        <w:t>ÓW RANKINGUJĄCYCH</w:t>
      </w:r>
      <w:r w:rsidR="008F1705" w:rsidRPr="008C4839">
        <w:rPr>
          <w:rFonts w:ascii="Open Sans" w:hAnsi="Open Sans" w:cs="Open Sans"/>
          <w:b/>
          <w:bCs/>
          <w:sz w:val="20"/>
          <w:szCs w:val="20"/>
        </w:rPr>
        <w:t>:</w:t>
      </w:r>
    </w:p>
    <w:p w14:paraId="7AA557F1" w14:textId="77777777" w:rsidR="008F1705" w:rsidRPr="008C4839" w:rsidRDefault="008F1705" w:rsidP="00EC2AD4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Gotowość do realizacji projektu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Gotowość do realizacji projektu"/>
        <w:tblDescription w:val="Gotowość do realizacji projektu"/>
      </w:tblPr>
      <w:tblGrid>
        <w:gridCol w:w="534"/>
        <w:gridCol w:w="6945"/>
        <w:gridCol w:w="880"/>
        <w:gridCol w:w="708"/>
      </w:tblGrid>
      <w:tr w:rsidR="008F1705" w:rsidRPr="008C4839" w14:paraId="3381F6A7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342B9FA7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898A11D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62698809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94AB72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8F1705" w:rsidRPr="008C4839" w14:paraId="2A94A6A8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1BE02E06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2526F5B" w14:textId="615CF091" w:rsidR="008F1705" w:rsidRPr="008C4839" w:rsidRDefault="009F5FE7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9F5FE7">
              <w:rPr>
                <w:rFonts w:ascii="Open Sans" w:hAnsi="Open Sans" w:cs="Open Sans"/>
                <w:sz w:val="20"/>
                <w:szCs w:val="20"/>
              </w:rPr>
              <w:t>nwestor posiada doradcę technicznego (facylitatora), specjalizującego się w formule ESCO/EPC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F869B00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9F51788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748E8DD6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23CA443D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1A89D65" w14:textId="6760A94C" w:rsidR="008F1705" w:rsidRPr="008C4839" w:rsidRDefault="009F5FE7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9F5FE7">
              <w:rPr>
                <w:rFonts w:ascii="Open Sans" w:hAnsi="Open Sans" w:cs="Open Sans"/>
                <w:sz w:val="20"/>
                <w:szCs w:val="20"/>
              </w:rPr>
              <w:t>nwestor posiada opracowaną dokumentację przetargową, która będzie podstawą do wyboru firmy ESCO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CAAFF3C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70E8EF1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2587DC06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1BE4463A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1F66DFBC" w14:textId="23C14288" w:rsidR="008F1705" w:rsidRPr="008C4839" w:rsidRDefault="009F5FE7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9F5FE7">
              <w:rPr>
                <w:rFonts w:ascii="Open Sans" w:hAnsi="Open Sans" w:cs="Open Sans"/>
                <w:sz w:val="20"/>
                <w:szCs w:val="20"/>
              </w:rPr>
              <w:t>nwestor ogłosił postępowanie przetargowe na wybór firmy ESCO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8A1FFC5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9DE058E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55E54AE3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681097F0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FA1B025" w14:textId="5BD1CF3E" w:rsidR="008F1705" w:rsidRPr="008C4839" w:rsidRDefault="00D3719A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I</w:t>
            </w:r>
            <w:r w:rsidRPr="00D3719A">
              <w:rPr>
                <w:rFonts w:ascii="Open Sans" w:hAnsi="Open Sans" w:cs="Open Sans"/>
                <w:sz w:val="20"/>
                <w:szCs w:val="20"/>
              </w:rPr>
              <w:t>nwestor zawarł umowę EPC z firmą ESCO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58EF731A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51F895A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621A9B35" w14:textId="51FB6892" w:rsidR="008F1705" w:rsidRPr="00035932" w:rsidRDefault="008F1705" w:rsidP="00EC2AD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360" w:after="120" w:line="276" w:lineRule="auto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035932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Nakład środków UE na jednostkową oszczędność energii pierwotnej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kład środków UE na jednostkową oszczędność energii pierwotnej"/>
        <w:tblDescription w:val="Nakład środków UE na jednostkową oszczędność energii pierwotnej"/>
      </w:tblPr>
      <w:tblGrid>
        <w:gridCol w:w="531"/>
        <w:gridCol w:w="4938"/>
        <w:gridCol w:w="1821"/>
        <w:gridCol w:w="1772"/>
      </w:tblGrid>
      <w:tr w:rsidR="008F1705" w:rsidRPr="008C4839" w14:paraId="18825E34" w14:textId="77777777" w:rsidTr="00EC2AD4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31C13751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5C73E9F4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E31313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35FAD26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8F1705" w:rsidRPr="008C4839" w14:paraId="4AC7D3CE" w14:textId="77777777" w:rsidTr="00EC2AD4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5C64AABC" w14:textId="77777777" w:rsidR="008F1705" w:rsidRPr="008C4839" w:rsidRDefault="008F1705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1CF6D0D4" w14:textId="772ED570" w:rsidR="008F1705" w:rsidRPr="008C4839" w:rsidRDefault="009C6992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9C6992">
              <w:rPr>
                <w:rFonts w:ascii="Open Sans" w:hAnsi="Open Sans" w:cs="Open Sans"/>
                <w:sz w:val="20"/>
                <w:szCs w:val="20"/>
              </w:rPr>
              <w:t>Nakład środków UE na jednostkową oszczędność energii pierwotnej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B62963" w14:textId="77777777" w:rsidR="008F1705" w:rsidRPr="008C4839" w:rsidRDefault="008F1705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E5E82AC" w14:textId="77777777" w:rsidR="008F1705" w:rsidRPr="008C4839" w:rsidRDefault="008F1705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54102" w:rsidRPr="008C4839" w14:paraId="15EC1EC5" w14:textId="77777777" w:rsidTr="00EC2AD4">
        <w:trPr>
          <w:tblHeader/>
        </w:trPr>
        <w:tc>
          <w:tcPr>
            <w:tcW w:w="533" w:type="dxa"/>
            <w:vMerge w:val="restart"/>
            <w:shd w:val="clear" w:color="auto" w:fill="auto"/>
            <w:vAlign w:val="center"/>
          </w:tcPr>
          <w:p w14:paraId="6F155F13" w14:textId="77777777" w:rsidR="00954102" w:rsidRPr="008C4839" w:rsidRDefault="00954102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104" w:type="dxa"/>
            <w:vMerge w:val="restart"/>
            <w:shd w:val="clear" w:color="auto" w:fill="auto"/>
            <w:vAlign w:val="center"/>
          </w:tcPr>
          <w:p w14:paraId="21ED428E" w14:textId="77777777" w:rsidR="00954102" w:rsidRPr="008C4839" w:rsidRDefault="00954102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Roczną oszczędność energii pierwotnej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1F15BB" w14:textId="77777777" w:rsidR="00954102" w:rsidRPr="008C4839" w:rsidRDefault="00954102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GJ/rok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191801A" w14:textId="77777777" w:rsidR="00954102" w:rsidRPr="008C4839" w:rsidRDefault="00954102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954102" w:rsidRPr="008C4839" w14:paraId="76CCBA30" w14:textId="77777777" w:rsidTr="00EC2AD4">
        <w:trPr>
          <w:tblHeader/>
        </w:trPr>
        <w:tc>
          <w:tcPr>
            <w:tcW w:w="533" w:type="dxa"/>
            <w:vMerge/>
            <w:shd w:val="clear" w:color="auto" w:fill="auto"/>
            <w:vAlign w:val="center"/>
          </w:tcPr>
          <w:p w14:paraId="1E651D52" w14:textId="77777777" w:rsidR="00954102" w:rsidRPr="008C4839" w:rsidRDefault="00954102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5104" w:type="dxa"/>
            <w:vMerge/>
            <w:shd w:val="clear" w:color="auto" w:fill="auto"/>
            <w:vAlign w:val="center"/>
          </w:tcPr>
          <w:p w14:paraId="28229DA5" w14:textId="77777777" w:rsidR="00954102" w:rsidRPr="008C4839" w:rsidRDefault="00954102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3068806" w14:textId="77777777" w:rsidR="00954102" w:rsidRPr="008C4839" w:rsidRDefault="00954102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MWh/rok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C9D3A27" w14:textId="77777777" w:rsidR="00954102" w:rsidRPr="008C4839" w:rsidRDefault="00954102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F1705" w:rsidRPr="008C4839" w14:paraId="6B32F650" w14:textId="77777777" w:rsidTr="00EC2AD4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270FC358" w14:textId="77777777" w:rsidR="008F1705" w:rsidRPr="008C4839" w:rsidRDefault="00954102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2C5BCD8" w14:textId="77777777" w:rsidR="008F1705" w:rsidRPr="008C4839" w:rsidRDefault="005D44BD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Nakład środków UE na jednostkową oszczędność energii pierwotnej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6EA74F3" w14:textId="77777777" w:rsidR="008F1705" w:rsidRPr="008C4839" w:rsidRDefault="005D44BD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PLN/(GJ/rok)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3B9556E2" w14:textId="77777777" w:rsidR="008F1705" w:rsidRPr="008C4839" w:rsidRDefault="008F1705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653A3AA" w14:textId="3A909F82" w:rsidR="008C4839" w:rsidRPr="00035932" w:rsidRDefault="001C7B21" w:rsidP="00EC2AD4">
      <w:pPr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Ex-Ante.</w:t>
      </w:r>
    </w:p>
    <w:p w14:paraId="7B99A59F" w14:textId="77777777" w:rsidR="005D44BD" w:rsidRPr="008C4839" w:rsidRDefault="005D44BD" w:rsidP="00EC2AD4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Nakład ze środków UE na jednostkową redukcję emisji CO2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Nakład ze środków UE na jednostkową redukcję emisji CO2"/>
        <w:tblDescription w:val="Nakład ze środków UE na jednostkową redukcję emisji CO2"/>
      </w:tblPr>
      <w:tblGrid>
        <w:gridCol w:w="531"/>
        <w:gridCol w:w="4936"/>
        <w:gridCol w:w="1824"/>
        <w:gridCol w:w="1771"/>
      </w:tblGrid>
      <w:tr w:rsidR="005D44BD" w:rsidRPr="008C4839" w14:paraId="36D0FD1B" w14:textId="77777777" w:rsidTr="00EC2AD4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5073C231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03EDAE57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045FF98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286B48B5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5D44BD" w:rsidRPr="008C4839" w14:paraId="646A6749" w14:textId="77777777" w:rsidTr="00EC2AD4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0A8AB4E0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0649B478" w14:textId="77777777" w:rsidR="005D44BD" w:rsidRPr="008C4839" w:rsidRDefault="00306A19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Wysokości wydatków planowanych do poniesienia ze środków UE dla projektu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9D10D2" w14:textId="77777777" w:rsidR="005D44BD" w:rsidRPr="008C4839" w:rsidRDefault="005D44BD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289B2F18" w14:textId="77777777" w:rsidR="005D44BD" w:rsidRPr="008C4839" w:rsidRDefault="005D44BD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D44BD" w:rsidRPr="008C4839" w14:paraId="62DF0830" w14:textId="77777777" w:rsidTr="00EC2AD4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610944DE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3BA3E153" w14:textId="77777777" w:rsidR="005D44BD" w:rsidRPr="008C4839" w:rsidRDefault="005D44BD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Planowaną roczną potencjalną redukcję emisji 1 tony CO</w:t>
            </w:r>
            <w:r w:rsidRPr="008C4839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907FD7A" w14:textId="77777777" w:rsidR="005D44BD" w:rsidRPr="008C4839" w:rsidRDefault="005D44BD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Mg/rok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6294005E" w14:textId="77777777" w:rsidR="005D44BD" w:rsidRPr="008C4839" w:rsidRDefault="005D44BD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5D44BD" w:rsidRPr="008C4839" w14:paraId="51FA5902" w14:textId="77777777" w:rsidTr="00EC2AD4">
        <w:trPr>
          <w:tblHeader/>
        </w:trPr>
        <w:tc>
          <w:tcPr>
            <w:tcW w:w="533" w:type="dxa"/>
            <w:shd w:val="clear" w:color="auto" w:fill="auto"/>
            <w:vAlign w:val="center"/>
          </w:tcPr>
          <w:p w14:paraId="214A04D0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5104" w:type="dxa"/>
            <w:shd w:val="clear" w:color="auto" w:fill="auto"/>
            <w:vAlign w:val="center"/>
          </w:tcPr>
          <w:p w14:paraId="2FA75E34" w14:textId="77777777" w:rsidR="005D44BD" w:rsidRPr="008C4839" w:rsidRDefault="005D44BD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Nakład ze środków UE na jednostkową redukcję emisji CO</w:t>
            </w:r>
            <w:r w:rsidRPr="008C4839">
              <w:rPr>
                <w:rFonts w:ascii="Open Sans" w:hAnsi="Open Sans" w:cs="Open Sans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2D5C509" w14:textId="77777777" w:rsidR="005D44BD" w:rsidRPr="008C4839" w:rsidRDefault="005D44BD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PLN/(Mg/rok)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1DF4C370" w14:textId="77777777" w:rsidR="005D44BD" w:rsidRPr="008C4839" w:rsidRDefault="005D44BD" w:rsidP="00B65218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0C3579D9" w14:textId="77777777" w:rsidR="005D44BD" w:rsidRDefault="001C7B21" w:rsidP="00B65218">
      <w:pPr>
        <w:spacing w:after="960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Ex-Ante.</w:t>
      </w:r>
    </w:p>
    <w:p w14:paraId="7A901E52" w14:textId="77777777" w:rsidR="005D44BD" w:rsidRPr="008C4839" w:rsidRDefault="005D44BD" w:rsidP="00EC2AD4">
      <w:pPr>
        <w:numPr>
          <w:ilvl w:val="0"/>
          <w:numId w:val="9"/>
        </w:numPr>
        <w:autoSpaceDE w:val="0"/>
        <w:autoSpaceDN w:val="0"/>
        <w:adjustRightInd w:val="0"/>
        <w:spacing w:after="60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lastRenderedPageBreak/>
        <w:t>Zwiększenie efektywności energetycznej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Zwiększenie efektywności energetycznej"/>
        <w:tblDescription w:val="Zwiększenie efektywności energetycznej"/>
      </w:tblPr>
      <w:tblGrid>
        <w:gridCol w:w="532"/>
        <w:gridCol w:w="4951"/>
        <w:gridCol w:w="1809"/>
        <w:gridCol w:w="1770"/>
      </w:tblGrid>
      <w:tr w:rsidR="005D44BD" w:rsidRPr="008C4839" w14:paraId="07824643" w14:textId="77777777" w:rsidTr="00EC2AD4">
        <w:trPr>
          <w:tblHeader/>
        </w:trPr>
        <w:tc>
          <w:tcPr>
            <w:tcW w:w="532" w:type="dxa"/>
            <w:shd w:val="clear" w:color="auto" w:fill="auto"/>
            <w:vAlign w:val="center"/>
          </w:tcPr>
          <w:p w14:paraId="05E81B3D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3469B8EB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56E7ED55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Jednostka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1A88A72E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Wartość</w:t>
            </w:r>
          </w:p>
        </w:tc>
      </w:tr>
      <w:tr w:rsidR="005D44BD" w:rsidRPr="008C4839" w14:paraId="6D4C1F9B" w14:textId="77777777" w:rsidTr="00EC2AD4">
        <w:trPr>
          <w:tblHeader/>
        </w:trPr>
        <w:tc>
          <w:tcPr>
            <w:tcW w:w="532" w:type="dxa"/>
            <w:shd w:val="clear" w:color="auto" w:fill="auto"/>
            <w:vAlign w:val="center"/>
          </w:tcPr>
          <w:p w14:paraId="2BCE34CF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4951" w:type="dxa"/>
            <w:shd w:val="clear" w:color="auto" w:fill="auto"/>
            <w:vAlign w:val="center"/>
          </w:tcPr>
          <w:p w14:paraId="20CCB315" w14:textId="53BDCCC1" w:rsidR="005D44BD" w:rsidRPr="008C4839" w:rsidRDefault="00B34648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Zwiększenie efektywności energetycznej rozumianej jako stopień redukcja zapotrzebowania na energię końcową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 xml:space="preserve">*: 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67FEE3D9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%</w:t>
            </w:r>
          </w:p>
        </w:tc>
        <w:tc>
          <w:tcPr>
            <w:tcW w:w="1770" w:type="dxa"/>
            <w:shd w:val="clear" w:color="auto" w:fill="auto"/>
            <w:vAlign w:val="center"/>
          </w:tcPr>
          <w:p w14:paraId="3877F704" w14:textId="77777777" w:rsidR="005D44BD" w:rsidRPr="008C4839" w:rsidRDefault="005D44BD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1B5DDFDA" w14:textId="79B211E7" w:rsidR="001C7B21" w:rsidRPr="00035932" w:rsidRDefault="001C7B21" w:rsidP="00EC2AD4">
      <w:pPr>
        <w:autoSpaceDE w:val="0"/>
        <w:autoSpaceDN w:val="0"/>
        <w:adjustRightInd w:val="0"/>
        <w:spacing w:before="120" w:after="360"/>
        <w:ind w:left="493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Ex-Ante.</w:t>
      </w:r>
    </w:p>
    <w:p w14:paraId="7B616843" w14:textId="7DBC76D0" w:rsidR="0047137A" w:rsidRPr="008C4839" w:rsidRDefault="009C6992" w:rsidP="00EC2AD4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  <w:rPr>
          <w:rFonts w:ascii="Open Sans" w:hAnsi="Open Sans" w:cs="Open Sans"/>
          <w:b/>
          <w:color w:val="000000"/>
          <w:sz w:val="20"/>
          <w:szCs w:val="20"/>
          <w:lang w:eastAsia="pl-PL"/>
        </w:rPr>
      </w:pPr>
      <w:r w:rsidRPr="009C6992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Działania związane z wymianą/modernizacją źródeł ciepła oraz montażem/wymianą/modernizacją instalacji z odzyskiem ciepła wraz z zastosowaniem współpracujących OZ</w:t>
      </w:r>
      <w:r w:rsidR="00AA2853" w:rsidRPr="008C4839">
        <w:rPr>
          <w:rFonts w:ascii="Open Sans" w:hAnsi="Open Sans" w:cs="Open Sans"/>
          <w:b/>
          <w:color w:val="000000"/>
          <w:sz w:val="20"/>
          <w:szCs w:val="20"/>
          <w:lang w:eastAsia="pl-PL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ziałania związane z wymianą/modernizacją źródeł ciepła oraz montażem/wymianą/modernizacją instalacji z odzyskiem ciepła wraz z zastosowaniem współpracujących OZE"/>
        <w:tblDescription w:val="Działania związane z wymianą/modernizacją źródeł ciepła oraz montażem/wymianą/modernizacją instalacji z odzyskiem ciepła wraz z zastosowaniem współpracujących OZE"/>
      </w:tblPr>
      <w:tblGrid>
        <w:gridCol w:w="532"/>
        <w:gridCol w:w="6956"/>
        <w:gridCol w:w="841"/>
        <w:gridCol w:w="733"/>
      </w:tblGrid>
      <w:tr w:rsidR="0047137A" w:rsidRPr="008C4839" w14:paraId="12E5516A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62E9C9C6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DEE9F73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67D58C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58781C5F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47137A" w:rsidRPr="008C4839" w14:paraId="073D7AD2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02710E60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46413B90" w14:textId="74BBF83E" w:rsidR="0047137A" w:rsidRPr="008C4839" w:rsidRDefault="00AA2853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Projekt </w:t>
            </w:r>
            <w:r w:rsidR="00B34648" w:rsidRPr="00B34648">
              <w:rPr>
                <w:rFonts w:ascii="Open Sans" w:hAnsi="Open Sans" w:cs="Open Sans"/>
                <w:sz w:val="20"/>
                <w:szCs w:val="20"/>
              </w:rPr>
              <w:t>przewiduje modernizację/wymianę nieefektywnego źródła ciepła na nowe (w tym przyłączenie budynku do sieci ciepłowniczej)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96D01E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67BAE058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137A" w:rsidRPr="008C4839" w14:paraId="574A4167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5C9D7E83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10B5895" w14:textId="167D129D" w:rsidR="0047137A" w:rsidRPr="008C4839" w:rsidRDefault="00AA2853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Projekt </w:t>
            </w:r>
            <w:r w:rsidR="003925B8" w:rsidRPr="003925B8">
              <w:rPr>
                <w:rFonts w:ascii="Open Sans" w:hAnsi="Open Sans" w:cs="Open Sans"/>
                <w:sz w:val="20"/>
                <w:szCs w:val="20"/>
              </w:rPr>
              <w:t>przewiduje montaż/wymianę/modernizację systemów z odzyskiem ciepła związanych z wentylacją lub klimatyzacją lub ogrzewaniem lub chłodzeniem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5222AC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2908F275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47137A" w:rsidRPr="008C4839" w14:paraId="2EB33123" w14:textId="77777777" w:rsidTr="00EC2AD4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14:paraId="56BBF085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030711EF" w14:textId="4CD34C2B" w:rsidR="0047137A" w:rsidRPr="008C4839" w:rsidRDefault="00AA2853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 xml:space="preserve">Projekt </w:t>
            </w:r>
            <w:r w:rsidR="00CC79AE" w:rsidRPr="00CC79AE">
              <w:rPr>
                <w:rFonts w:ascii="Open Sans" w:hAnsi="Open Sans" w:cs="Open Sans"/>
                <w:sz w:val="20"/>
                <w:szCs w:val="20"/>
              </w:rPr>
              <w:t>przewiduje współpracujące OZE: np. montaż instalacji PV, kolektory słoneczne, pompy ciepła, turbiny wiatrowe, itp.</w:t>
            </w:r>
            <w:r w:rsidR="001C7B21" w:rsidRPr="008C4839">
              <w:rPr>
                <w:rFonts w:ascii="Open Sans" w:hAnsi="Open Sans" w:cs="Open Sans"/>
                <w:sz w:val="20"/>
                <w:szCs w:val="20"/>
              </w:rPr>
              <w:t>*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47BBB7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77F936AB" w14:textId="77777777" w:rsidR="0047137A" w:rsidRPr="008C4839" w:rsidRDefault="0047137A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4E0D7C5" w14:textId="56346581" w:rsidR="00B65218" w:rsidRDefault="001C7B21" w:rsidP="00B65218">
      <w:pPr>
        <w:spacing w:after="360"/>
        <w:rPr>
          <w:rFonts w:ascii="Open Sans" w:hAnsi="Open Sans" w:cs="Open Sans"/>
          <w:color w:val="000000"/>
          <w:sz w:val="20"/>
          <w:szCs w:val="20"/>
          <w:lang w:eastAsia="pl-PL"/>
        </w:rPr>
      </w:pPr>
      <w:r w:rsidRPr="008C4839">
        <w:rPr>
          <w:rFonts w:ascii="Open Sans" w:hAnsi="Open Sans" w:cs="Open Sans"/>
          <w:color w:val="000000"/>
          <w:sz w:val="20"/>
          <w:szCs w:val="20"/>
          <w:lang w:eastAsia="pl-PL"/>
        </w:rPr>
        <w:t>* Zgodnie z załączonym audytem energetycznym Ex-Ante.</w:t>
      </w:r>
    </w:p>
    <w:p w14:paraId="3326E6AC" w14:textId="77777777" w:rsidR="00B65218" w:rsidRDefault="00B65218">
      <w:pPr>
        <w:spacing w:after="0" w:line="240" w:lineRule="auto"/>
        <w:rPr>
          <w:rFonts w:ascii="Open Sans" w:hAnsi="Open Sans" w:cs="Open Sans"/>
          <w:color w:val="000000"/>
          <w:sz w:val="20"/>
          <w:szCs w:val="20"/>
          <w:lang w:eastAsia="pl-PL"/>
        </w:rPr>
      </w:pPr>
      <w:r>
        <w:rPr>
          <w:rFonts w:ascii="Open Sans" w:hAnsi="Open Sans" w:cs="Open Sans"/>
          <w:color w:val="000000"/>
          <w:sz w:val="20"/>
          <w:szCs w:val="20"/>
          <w:lang w:eastAsia="pl-PL"/>
        </w:rPr>
        <w:br w:type="page"/>
      </w:r>
    </w:p>
    <w:p w14:paraId="6A94AABA" w14:textId="77777777" w:rsidR="00C22EA5" w:rsidRPr="008C4839" w:rsidRDefault="00C22EA5" w:rsidP="00EC2AD4">
      <w:pPr>
        <w:autoSpaceDE w:val="0"/>
        <w:autoSpaceDN w:val="0"/>
        <w:adjustRightInd w:val="0"/>
        <w:spacing w:before="360" w:after="6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8C4839">
        <w:rPr>
          <w:rFonts w:ascii="Open Sans" w:hAnsi="Open Sans" w:cs="Open Sans"/>
          <w:b/>
          <w:bCs/>
          <w:sz w:val="20"/>
          <w:szCs w:val="20"/>
        </w:rPr>
        <w:lastRenderedPageBreak/>
        <w:t>I</w:t>
      </w:r>
      <w:r w:rsidR="00B81EB0" w:rsidRPr="008C4839">
        <w:rPr>
          <w:rFonts w:ascii="Open Sans" w:hAnsi="Open Sans" w:cs="Open Sans"/>
          <w:b/>
          <w:bCs/>
          <w:sz w:val="20"/>
          <w:szCs w:val="20"/>
        </w:rPr>
        <w:t>V</w:t>
      </w:r>
      <w:r w:rsidRPr="008C4839">
        <w:rPr>
          <w:rFonts w:ascii="Open Sans" w:hAnsi="Open Sans" w:cs="Open Sans"/>
          <w:b/>
          <w:bCs/>
          <w:sz w:val="20"/>
          <w:szCs w:val="20"/>
        </w:rPr>
        <w:t>. OŚWIADCZENIE O SPEŁNIENIU ZASADY DNSH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O SPEŁNIENIU ZASADY DNSH"/>
        <w:tblDescription w:val="OŚWIADCZENIE O SPEŁNIENIU ZASADY DNSH"/>
      </w:tblPr>
      <w:tblGrid>
        <w:gridCol w:w="529"/>
        <w:gridCol w:w="7092"/>
        <w:gridCol w:w="851"/>
        <w:gridCol w:w="850"/>
      </w:tblGrid>
      <w:tr w:rsidR="00B81EB0" w:rsidRPr="008C4839" w14:paraId="534D7906" w14:textId="77777777" w:rsidTr="00EC2AD4">
        <w:trPr>
          <w:tblHeader/>
        </w:trPr>
        <w:tc>
          <w:tcPr>
            <w:tcW w:w="529" w:type="dxa"/>
            <w:shd w:val="clear" w:color="auto" w:fill="auto"/>
            <w:vAlign w:val="center"/>
          </w:tcPr>
          <w:p w14:paraId="6466A119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Lp.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503F1BC4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Zakres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90652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1442A4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Nie</w:t>
            </w:r>
          </w:p>
        </w:tc>
      </w:tr>
      <w:tr w:rsidR="00B81EB0" w:rsidRPr="008C4839" w14:paraId="4CD260D0" w14:textId="77777777" w:rsidTr="00EC2AD4">
        <w:trPr>
          <w:tblHeader/>
        </w:trPr>
        <w:tc>
          <w:tcPr>
            <w:tcW w:w="529" w:type="dxa"/>
            <w:shd w:val="clear" w:color="auto" w:fill="auto"/>
            <w:vAlign w:val="center"/>
          </w:tcPr>
          <w:p w14:paraId="5E28C74D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1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5D72B2EE" w14:textId="77777777" w:rsidR="00B81EB0" w:rsidRPr="008C4839" w:rsidRDefault="00B81EB0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W związku z ubieganiem się o przyznanie dofinansowania na realizację Projektu pod nazwą „………………………………….” ze środków Programu Fundusze Europejskie na Infrastrukturę, Klimat, Środowisko 2021-2027 w ramach działania FENX.01.01 Efektywność energetyczna oświadczam, że na wszystkich etapach realizacji projektu, od etapu przygotowania, poprzez etap realizacji, eksploatacji do etapu  zamknięcia, zobowiązuję się do przestrzegania zasady DNSH wynikającej z rozporządzenia Parlamentu Europejskiego i Rady (UE) 2020/852 z dnia 18 czerwca 2020 r. w sprawie ustanowienia ram ułatwiających zrównoważone inwestycje, zmieniające rozporządzenie (UE) 2019/2088 (Dz. Urz. UE L 198 z 22.6.2020, s. 13).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474C20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E401E2D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81EB0" w:rsidRPr="008C4839" w14:paraId="28EF9432" w14:textId="77777777" w:rsidTr="00EC2AD4">
        <w:trPr>
          <w:tblHeader/>
        </w:trPr>
        <w:tc>
          <w:tcPr>
            <w:tcW w:w="529" w:type="dxa"/>
            <w:shd w:val="clear" w:color="auto" w:fill="auto"/>
            <w:vAlign w:val="center"/>
          </w:tcPr>
          <w:p w14:paraId="3DD8FBCE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2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840EB6C" w14:textId="77777777" w:rsidR="00B81EB0" w:rsidRPr="008C4839" w:rsidRDefault="00B81EB0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Jednocześnie zobowiązuję się do zawarcia w dokumentacji przetargowej wymogu dla Wykonawcy robót, aby dokumentacja techniczno-budowlana oraz realizacja prac modernizacyjnych były spójne z zasadą DNSH, w szczególności aby były realizowane działania na rzecz maksymalizacji wskaźnika (wagowo) odpadów budowlanych i rozbiórkowych innych niż niebezpieczne wytworzonych na placu budowy, możliwych do ponownego użycia, recyklingu i innego odzysku materiałów, uwzględniając lokalne możliwości w tym zakresie jak również rodzaj i charakter danego projektu oraz aby odpowiednio dobrano technologie, materiały i urządzenia mając na celu zachowanie zasady DNSH.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D94630D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0A8DB3D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B81EB0" w:rsidRPr="008C4839" w14:paraId="2B069506" w14:textId="77777777" w:rsidTr="00EC2AD4">
        <w:trPr>
          <w:tblHeader/>
        </w:trPr>
        <w:tc>
          <w:tcPr>
            <w:tcW w:w="529" w:type="dxa"/>
            <w:shd w:val="clear" w:color="auto" w:fill="auto"/>
            <w:vAlign w:val="center"/>
          </w:tcPr>
          <w:p w14:paraId="0A14FE43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3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626AF760" w14:textId="77777777" w:rsidR="00B81EB0" w:rsidRPr="008C4839" w:rsidRDefault="00B81EB0" w:rsidP="00B65218">
            <w:pPr>
              <w:spacing w:after="60"/>
              <w:rPr>
                <w:rFonts w:ascii="Open Sans" w:hAnsi="Open Sans" w:cs="Open Sans"/>
                <w:sz w:val="20"/>
                <w:szCs w:val="20"/>
              </w:rPr>
            </w:pPr>
            <w:r w:rsidRPr="008C4839">
              <w:rPr>
                <w:rFonts w:ascii="Open Sans" w:hAnsi="Open Sans" w:cs="Open Sans"/>
                <w:sz w:val="20"/>
                <w:szCs w:val="20"/>
              </w:rPr>
              <w:t>Zobowiązuję się do monitorowania i dokumentowania realizacji projektu zgodnie z zasadą DNSH oraz przedstawienia na każde wezwanie NFOŚiGW zgromadzonej dokumentacji (np. instrukcje wewnętrzne, decyzje, sprawozdania, fotografia, zaświadczenia/oświadczenia itp.) potwierdzającej stosowanie zasady DNSH w trakcie przygotowania i realizacji projektu.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A11011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9F22F20" w14:textId="77777777" w:rsidR="00B81EB0" w:rsidRPr="008C4839" w:rsidRDefault="00B81EB0" w:rsidP="00EC2AD4">
            <w:pPr>
              <w:spacing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73809E03" w14:textId="77777777" w:rsidR="00A4493B" w:rsidRPr="008C4839" w:rsidRDefault="00A4493B" w:rsidP="00EC2AD4">
      <w:pPr>
        <w:spacing w:before="480"/>
        <w:ind w:left="5670"/>
        <w:jc w:val="center"/>
        <w:rPr>
          <w:rFonts w:ascii="Open Sans" w:hAnsi="Open Sans" w:cs="Open Sans"/>
          <w:sz w:val="20"/>
          <w:szCs w:val="20"/>
        </w:rPr>
      </w:pPr>
      <w:r w:rsidRPr="008C4839">
        <w:rPr>
          <w:rFonts w:ascii="Open Sans" w:hAnsi="Open Sans" w:cs="Open Sans"/>
          <w:sz w:val="20"/>
          <w:szCs w:val="20"/>
        </w:rPr>
        <w:t>………………………..................</w:t>
      </w:r>
    </w:p>
    <w:p w14:paraId="74FC8093" w14:textId="6DDEA27D" w:rsidR="00D67082" w:rsidRPr="008C4839" w:rsidRDefault="00C22EA5" w:rsidP="00E4728E">
      <w:pPr>
        <w:ind w:left="5670"/>
        <w:jc w:val="center"/>
        <w:rPr>
          <w:rFonts w:ascii="Open Sans" w:eastAsia="Arial" w:hAnsi="Open Sans" w:cs="Open Sans"/>
          <w:sz w:val="18"/>
          <w:szCs w:val="18"/>
        </w:rPr>
      </w:pPr>
      <w:r w:rsidRPr="008C4839">
        <w:rPr>
          <w:rFonts w:ascii="Open Sans" w:hAnsi="Open Sans" w:cs="Open Sans"/>
          <w:sz w:val="18"/>
          <w:szCs w:val="18"/>
        </w:rPr>
        <w:t>P</w:t>
      </w:r>
      <w:r w:rsidR="00A4493B" w:rsidRPr="008C4839">
        <w:rPr>
          <w:rFonts w:ascii="Open Sans" w:hAnsi="Open Sans" w:cs="Open Sans"/>
          <w:sz w:val="18"/>
          <w:szCs w:val="18"/>
        </w:rPr>
        <w:t>odpis osoby upoważnionej</w:t>
      </w:r>
    </w:p>
    <w:sectPr w:rsidR="00D67082" w:rsidRPr="008C483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56187" w14:textId="77777777" w:rsidR="00462554" w:rsidRDefault="00462554" w:rsidP="00F97A72">
      <w:pPr>
        <w:spacing w:after="0" w:line="240" w:lineRule="auto"/>
      </w:pPr>
      <w:r>
        <w:separator/>
      </w:r>
    </w:p>
  </w:endnote>
  <w:endnote w:type="continuationSeparator" w:id="0">
    <w:p w14:paraId="799619AB" w14:textId="77777777" w:rsidR="00462554" w:rsidRDefault="00462554" w:rsidP="00F9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EFF7A" w14:textId="11896E94" w:rsidR="00FE2AA6" w:rsidRDefault="00FE2AA6" w:rsidP="00FE2AA6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8352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83523">
      <w:rPr>
        <w:b/>
        <w:bCs/>
        <w:noProof/>
      </w:rPr>
      <w:t>6</w:t>
    </w:r>
    <w:r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F8939" w14:textId="77777777" w:rsidR="00462554" w:rsidRDefault="00462554" w:rsidP="00F97A72">
      <w:pPr>
        <w:spacing w:after="0" w:line="240" w:lineRule="auto"/>
      </w:pPr>
      <w:r>
        <w:separator/>
      </w:r>
    </w:p>
  </w:footnote>
  <w:footnote w:type="continuationSeparator" w:id="0">
    <w:p w14:paraId="2A00609C" w14:textId="77777777" w:rsidR="00462554" w:rsidRDefault="00462554" w:rsidP="00F97A72">
      <w:pPr>
        <w:spacing w:after="0" w:line="240" w:lineRule="auto"/>
      </w:pPr>
      <w:r>
        <w:continuationSeparator/>
      </w:r>
    </w:p>
  </w:footnote>
  <w:footnote w:id="1">
    <w:p w14:paraId="46F6DD1F" w14:textId="77777777" w:rsidR="00400B65" w:rsidRPr="00AD03F8" w:rsidRDefault="00400B65" w:rsidP="00B65218">
      <w:pPr>
        <w:pStyle w:val="Tekstprzypisudolnego"/>
        <w:spacing w:line="276" w:lineRule="auto"/>
        <w:rPr>
          <w:rFonts w:ascii="Calibri Light" w:hAnsi="Calibri Light" w:cs="Calibri Light"/>
          <w:sz w:val="18"/>
          <w:szCs w:val="18"/>
        </w:rPr>
      </w:pPr>
      <w:r w:rsidRPr="00AD03F8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AD03F8">
        <w:rPr>
          <w:rFonts w:ascii="Calibri Light" w:hAnsi="Calibri Light" w:cs="Calibri Light"/>
          <w:sz w:val="18"/>
          <w:szCs w:val="18"/>
        </w:rPr>
        <w:t xml:space="preserve"> Termin przekazania audytu ex-post będzie określony w umowie o dofinansowanie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66DAD" w14:textId="77777777" w:rsidR="00F76F00" w:rsidRDefault="00F76F00" w:rsidP="00D84C50">
    <w:pPr>
      <w:pStyle w:val="Nagwek"/>
      <w:jc w:val="both"/>
    </w:pPr>
  </w:p>
  <w:p w14:paraId="5CCB1914" w14:textId="403C9F45" w:rsidR="007E3197" w:rsidRPr="007E3197" w:rsidRDefault="00CB2498" w:rsidP="00EC2AD4">
    <w:pPr>
      <w:pStyle w:val="Nagwek"/>
      <w:rPr>
        <w:rFonts w:ascii="Calibri Light" w:hAnsi="Calibri Light" w:cs="Calibri Light"/>
        <w:sz w:val="20"/>
        <w:szCs w:val="20"/>
      </w:rPr>
    </w:pPr>
    <w:r w:rsidRPr="00EF4880">
      <w:rPr>
        <w:noProof/>
        <w:lang w:eastAsia="pl-PL"/>
      </w:rPr>
      <w:drawing>
        <wp:inline distT="0" distB="0" distL="0" distR="0" wp14:anchorId="7B47B730" wp14:editId="474152B8">
          <wp:extent cx="5760720" cy="601980"/>
          <wp:effectExtent l="0" t="0" r="0" b="0"/>
          <wp:docPr id="1" name="Obraz 2" descr="Ciąg znaków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iąg znaków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3197" w:rsidRPr="007E3197">
      <w:rPr>
        <w:rFonts w:ascii="Calibri Light" w:hAnsi="Calibri Light" w:cs="Calibri Light"/>
        <w:sz w:val="20"/>
      </w:rPr>
      <w:t xml:space="preserve">Wniosek o dofinansowanie dla Programu Priorytetowego </w:t>
    </w:r>
    <w:r w:rsidR="00D84C50">
      <w:rPr>
        <w:rFonts w:ascii="Calibri Light" w:hAnsi="Calibri Light" w:cs="Calibri Light"/>
        <w:sz w:val="20"/>
      </w:rPr>
      <w:t>“</w:t>
    </w:r>
    <w:r w:rsidR="00D84C50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D84C50">
      <w:rPr>
        <w:rFonts w:ascii="Calibri Light" w:hAnsi="Calibri Light" w:cs="Calibri Light"/>
        <w:sz w:val="20"/>
      </w:rPr>
      <w:t>”</w:t>
    </w:r>
  </w:p>
  <w:p w14:paraId="768DF8E4" w14:textId="35C2A1DD" w:rsidR="00B45291" w:rsidRPr="007E3197" w:rsidRDefault="00C22EA5" w:rsidP="007E3197">
    <w:pPr>
      <w:pStyle w:val="Nagwek"/>
      <w:tabs>
        <w:tab w:val="left" w:pos="1515"/>
      </w:tabs>
      <w:jc w:val="right"/>
      <w:rPr>
        <w:rFonts w:ascii="Calibri Light" w:hAnsi="Calibri Light" w:cs="Calibri Light"/>
        <w:sz w:val="20"/>
        <w:szCs w:val="20"/>
      </w:rPr>
    </w:pPr>
    <w:r w:rsidRPr="007E3197">
      <w:rPr>
        <w:rFonts w:ascii="Calibri Light" w:hAnsi="Calibri Light" w:cs="Calibri Light"/>
        <w:sz w:val="20"/>
        <w:szCs w:val="20"/>
      </w:rPr>
      <w:t>Załącznik</w:t>
    </w:r>
    <w:r w:rsidR="00BC41DE" w:rsidRPr="007E3197">
      <w:rPr>
        <w:rFonts w:ascii="Calibri Light" w:hAnsi="Calibri Light" w:cs="Calibri Light"/>
        <w:sz w:val="20"/>
        <w:szCs w:val="20"/>
      </w:rPr>
      <w:t xml:space="preserve"> </w:t>
    </w:r>
    <w:r w:rsidRPr="007E3197">
      <w:rPr>
        <w:rFonts w:ascii="Calibri Light" w:hAnsi="Calibri Light" w:cs="Calibri Light"/>
        <w:sz w:val="20"/>
        <w:szCs w:val="20"/>
      </w:rPr>
      <w:t xml:space="preserve"> </w:t>
    </w:r>
    <w:r w:rsidR="00D84C50">
      <w:rPr>
        <w:rFonts w:ascii="Calibri Light" w:hAnsi="Calibri Light" w:cs="Calibri Light"/>
        <w:sz w:val="20"/>
        <w:szCs w:val="20"/>
      </w:rPr>
      <w:t xml:space="preserve">5 </w:t>
    </w:r>
    <w:r w:rsidRPr="007E3197">
      <w:rPr>
        <w:rFonts w:ascii="Calibri Light" w:hAnsi="Calibri Light" w:cs="Calibri Light"/>
        <w:sz w:val="20"/>
        <w:szCs w:val="20"/>
      </w:rPr>
      <w:t>- Część ekologiczno-techniczna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A0E15"/>
    <w:multiLevelType w:val="hybridMultilevel"/>
    <w:tmpl w:val="73AC1C9C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09AB06ED"/>
    <w:multiLevelType w:val="hybridMultilevel"/>
    <w:tmpl w:val="4EB60728"/>
    <w:lvl w:ilvl="0" w:tplc="0480E96C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4A28B3"/>
    <w:multiLevelType w:val="hybridMultilevel"/>
    <w:tmpl w:val="63701F6E"/>
    <w:lvl w:ilvl="0" w:tplc="97F0480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13861"/>
    <w:multiLevelType w:val="hybridMultilevel"/>
    <w:tmpl w:val="C4A69B44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15324E0B"/>
    <w:multiLevelType w:val="hybridMultilevel"/>
    <w:tmpl w:val="76925932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15E111FE"/>
    <w:multiLevelType w:val="hybridMultilevel"/>
    <w:tmpl w:val="C20A8244"/>
    <w:lvl w:ilvl="0" w:tplc="88523F86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B14FA"/>
    <w:multiLevelType w:val="hybridMultilevel"/>
    <w:tmpl w:val="3B40597A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24557F5C"/>
    <w:multiLevelType w:val="hybridMultilevel"/>
    <w:tmpl w:val="4F1448E8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31D03A8A"/>
    <w:multiLevelType w:val="hybridMultilevel"/>
    <w:tmpl w:val="2E5863B6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1" w15:restartNumberingAfterBreak="0">
    <w:nsid w:val="37433731"/>
    <w:multiLevelType w:val="hybridMultilevel"/>
    <w:tmpl w:val="A998DBCC"/>
    <w:lvl w:ilvl="0" w:tplc="D8B056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 Light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72808"/>
    <w:multiLevelType w:val="hybridMultilevel"/>
    <w:tmpl w:val="D48E0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EAB78F1"/>
    <w:multiLevelType w:val="hybridMultilevel"/>
    <w:tmpl w:val="2EBAFCCC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8C1F12"/>
    <w:multiLevelType w:val="hybridMultilevel"/>
    <w:tmpl w:val="6E46D1D4"/>
    <w:lvl w:ilvl="0" w:tplc="D0F62C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014AE8"/>
    <w:multiLevelType w:val="hybridMultilevel"/>
    <w:tmpl w:val="EBB4ECAA"/>
    <w:lvl w:ilvl="0" w:tplc="88523F86">
      <w:start w:val="1"/>
      <w:numFmt w:val="bullet"/>
      <w:lvlText w:val="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B121B"/>
    <w:multiLevelType w:val="hybridMultilevel"/>
    <w:tmpl w:val="53E0448E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9" w15:restartNumberingAfterBreak="0">
    <w:nsid w:val="6B653D91"/>
    <w:multiLevelType w:val="hybridMultilevel"/>
    <w:tmpl w:val="0E042E16"/>
    <w:lvl w:ilvl="0" w:tplc="FFFFFFFF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15" w:hanging="360"/>
      </w:pPr>
    </w:lvl>
    <w:lvl w:ilvl="2" w:tplc="FFFFFFFF" w:tentative="1">
      <w:start w:val="1"/>
      <w:numFmt w:val="lowerRoman"/>
      <w:lvlText w:val="%3."/>
      <w:lvlJc w:val="right"/>
      <w:pPr>
        <w:ind w:left="1935" w:hanging="180"/>
      </w:pPr>
    </w:lvl>
    <w:lvl w:ilvl="3" w:tplc="FFFFFFFF" w:tentative="1">
      <w:start w:val="1"/>
      <w:numFmt w:val="decimal"/>
      <w:lvlText w:val="%4."/>
      <w:lvlJc w:val="left"/>
      <w:pPr>
        <w:ind w:left="2655" w:hanging="360"/>
      </w:pPr>
    </w:lvl>
    <w:lvl w:ilvl="4" w:tplc="FFFFFFFF" w:tentative="1">
      <w:start w:val="1"/>
      <w:numFmt w:val="lowerLetter"/>
      <w:lvlText w:val="%5."/>
      <w:lvlJc w:val="left"/>
      <w:pPr>
        <w:ind w:left="3375" w:hanging="360"/>
      </w:pPr>
    </w:lvl>
    <w:lvl w:ilvl="5" w:tplc="FFFFFFFF" w:tentative="1">
      <w:start w:val="1"/>
      <w:numFmt w:val="lowerRoman"/>
      <w:lvlText w:val="%6."/>
      <w:lvlJc w:val="right"/>
      <w:pPr>
        <w:ind w:left="4095" w:hanging="180"/>
      </w:pPr>
    </w:lvl>
    <w:lvl w:ilvl="6" w:tplc="FFFFFFFF" w:tentative="1">
      <w:start w:val="1"/>
      <w:numFmt w:val="decimal"/>
      <w:lvlText w:val="%7."/>
      <w:lvlJc w:val="left"/>
      <w:pPr>
        <w:ind w:left="4815" w:hanging="360"/>
      </w:pPr>
    </w:lvl>
    <w:lvl w:ilvl="7" w:tplc="FFFFFFFF" w:tentative="1">
      <w:start w:val="1"/>
      <w:numFmt w:val="lowerLetter"/>
      <w:lvlText w:val="%8."/>
      <w:lvlJc w:val="left"/>
      <w:pPr>
        <w:ind w:left="5535" w:hanging="360"/>
      </w:pPr>
    </w:lvl>
    <w:lvl w:ilvl="8" w:tplc="FFFFFFFF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 w15:restartNumberingAfterBreak="0">
    <w:nsid w:val="7C506D84"/>
    <w:multiLevelType w:val="hybridMultilevel"/>
    <w:tmpl w:val="825CA19A"/>
    <w:lvl w:ilvl="0" w:tplc="8A0C90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542131">
    <w:abstractNumId w:val="13"/>
  </w:num>
  <w:num w:numId="2" w16cid:durableId="308438433">
    <w:abstractNumId w:val="15"/>
  </w:num>
  <w:num w:numId="3" w16cid:durableId="448089235">
    <w:abstractNumId w:val="10"/>
  </w:num>
  <w:num w:numId="4" w16cid:durableId="1678535494">
    <w:abstractNumId w:val="20"/>
  </w:num>
  <w:num w:numId="5" w16cid:durableId="588736763">
    <w:abstractNumId w:val="17"/>
  </w:num>
  <w:num w:numId="6" w16cid:durableId="1304238936">
    <w:abstractNumId w:val="5"/>
  </w:num>
  <w:num w:numId="7" w16cid:durableId="86317711">
    <w:abstractNumId w:val="1"/>
  </w:num>
  <w:num w:numId="8" w16cid:durableId="906108563">
    <w:abstractNumId w:val="8"/>
  </w:num>
  <w:num w:numId="9" w16cid:durableId="678893322">
    <w:abstractNumId w:val="19"/>
  </w:num>
  <w:num w:numId="10" w16cid:durableId="511920386">
    <w:abstractNumId w:val="18"/>
  </w:num>
  <w:num w:numId="11" w16cid:durableId="253978162">
    <w:abstractNumId w:val="9"/>
  </w:num>
  <w:num w:numId="12" w16cid:durableId="101653930">
    <w:abstractNumId w:val="14"/>
  </w:num>
  <w:num w:numId="13" w16cid:durableId="936409232">
    <w:abstractNumId w:val="3"/>
  </w:num>
  <w:num w:numId="14" w16cid:durableId="1997150312">
    <w:abstractNumId w:val="6"/>
  </w:num>
  <w:num w:numId="15" w16cid:durableId="471825493">
    <w:abstractNumId w:val="4"/>
  </w:num>
  <w:num w:numId="16" w16cid:durableId="435486773">
    <w:abstractNumId w:val="7"/>
  </w:num>
  <w:num w:numId="17" w16cid:durableId="270861271">
    <w:abstractNumId w:val="0"/>
  </w:num>
  <w:num w:numId="18" w16cid:durableId="53045119">
    <w:abstractNumId w:val="21"/>
  </w:num>
  <w:num w:numId="19" w16cid:durableId="1904754436">
    <w:abstractNumId w:val="16"/>
  </w:num>
  <w:num w:numId="20" w16cid:durableId="1319503056">
    <w:abstractNumId w:val="11"/>
  </w:num>
  <w:num w:numId="21" w16cid:durableId="263853500">
    <w:abstractNumId w:val="12"/>
  </w:num>
  <w:num w:numId="22" w16cid:durableId="380132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F0"/>
    <w:rsid w:val="0001491E"/>
    <w:rsid w:val="00021658"/>
    <w:rsid w:val="00026593"/>
    <w:rsid w:val="00035932"/>
    <w:rsid w:val="00036928"/>
    <w:rsid w:val="000432DB"/>
    <w:rsid w:val="00065C77"/>
    <w:rsid w:val="00082ED6"/>
    <w:rsid w:val="0008405B"/>
    <w:rsid w:val="00084EC9"/>
    <w:rsid w:val="00093011"/>
    <w:rsid w:val="000A7D7A"/>
    <w:rsid w:val="000C39AA"/>
    <w:rsid w:val="000E4DFF"/>
    <w:rsid w:val="00117FC6"/>
    <w:rsid w:val="001405EE"/>
    <w:rsid w:val="001535ED"/>
    <w:rsid w:val="00156963"/>
    <w:rsid w:val="001608A0"/>
    <w:rsid w:val="0016758C"/>
    <w:rsid w:val="001822F5"/>
    <w:rsid w:val="00193E35"/>
    <w:rsid w:val="001A53E7"/>
    <w:rsid w:val="001B15E4"/>
    <w:rsid w:val="001C7B21"/>
    <w:rsid w:val="001E34BD"/>
    <w:rsid w:val="001F4E23"/>
    <w:rsid w:val="001F5B07"/>
    <w:rsid w:val="002150F9"/>
    <w:rsid w:val="00233CCD"/>
    <w:rsid w:val="0023661E"/>
    <w:rsid w:val="00253EFB"/>
    <w:rsid w:val="002567EC"/>
    <w:rsid w:val="00294013"/>
    <w:rsid w:val="0029666F"/>
    <w:rsid w:val="002C528D"/>
    <w:rsid w:val="002F14B9"/>
    <w:rsid w:val="002F2D5A"/>
    <w:rsid w:val="002F79B6"/>
    <w:rsid w:val="0030598B"/>
    <w:rsid w:val="00306A19"/>
    <w:rsid w:val="00311A40"/>
    <w:rsid w:val="00324935"/>
    <w:rsid w:val="00341A61"/>
    <w:rsid w:val="0035735A"/>
    <w:rsid w:val="003663D1"/>
    <w:rsid w:val="00390730"/>
    <w:rsid w:val="003925B8"/>
    <w:rsid w:val="003960C0"/>
    <w:rsid w:val="003E18E3"/>
    <w:rsid w:val="00400B65"/>
    <w:rsid w:val="0040679C"/>
    <w:rsid w:val="00413448"/>
    <w:rsid w:val="004168B7"/>
    <w:rsid w:val="00424F57"/>
    <w:rsid w:val="0042780F"/>
    <w:rsid w:val="00441B31"/>
    <w:rsid w:val="00453E05"/>
    <w:rsid w:val="00462554"/>
    <w:rsid w:val="0047137A"/>
    <w:rsid w:val="00477361"/>
    <w:rsid w:val="00484337"/>
    <w:rsid w:val="004B2A1D"/>
    <w:rsid w:val="004D0132"/>
    <w:rsid w:val="004F611B"/>
    <w:rsid w:val="00501920"/>
    <w:rsid w:val="005136DB"/>
    <w:rsid w:val="005268F6"/>
    <w:rsid w:val="00535C9C"/>
    <w:rsid w:val="00550CC5"/>
    <w:rsid w:val="00555AEF"/>
    <w:rsid w:val="005564BB"/>
    <w:rsid w:val="005608EF"/>
    <w:rsid w:val="0058413E"/>
    <w:rsid w:val="00593D86"/>
    <w:rsid w:val="00594E78"/>
    <w:rsid w:val="005C049E"/>
    <w:rsid w:val="005C14BB"/>
    <w:rsid w:val="005D44BD"/>
    <w:rsid w:val="005D4900"/>
    <w:rsid w:val="005F1203"/>
    <w:rsid w:val="005F3866"/>
    <w:rsid w:val="0060544E"/>
    <w:rsid w:val="006255A4"/>
    <w:rsid w:val="0063175C"/>
    <w:rsid w:val="00633649"/>
    <w:rsid w:val="0064472E"/>
    <w:rsid w:val="006568F8"/>
    <w:rsid w:val="00656F10"/>
    <w:rsid w:val="00661C29"/>
    <w:rsid w:val="00661DE7"/>
    <w:rsid w:val="0066210D"/>
    <w:rsid w:val="006655BA"/>
    <w:rsid w:val="006949F0"/>
    <w:rsid w:val="00696B4A"/>
    <w:rsid w:val="006B5D75"/>
    <w:rsid w:val="006C0407"/>
    <w:rsid w:val="006C0916"/>
    <w:rsid w:val="006C397E"/>
    <w:rsid w:val="006D2CF1"/>
    <w:rsid w:val="006E5A2F"/>
    <w:rsid w:val="006F2EEB"/>
    <w:rsid w:val="006F4DEC"/>
    <w:rsid w:val="00707A1D"/>
    <w:rsid w:val="00725504"/>
    <w:rsid w:val="0074093E"/>
    <w:rsid w:val="00741BAA"/>
    <w:rsid w:val="00745757"/>
    <w:rsid w:val="00766913"/>
    <w:rsid w:val="00772BD8"/>
    <w:rsid w:val="007730C6"/>
    <w:rsid w:val="00786E88"/>
    <w:rsid w:val="00787852"/>
    <w:rsid w:val="007924BC"/>
    <w:rsid w:val="007C06CC"/>
    <w:rsid w:val="007C2A6A"/>
    <w:rsid w:val="007E109A"/>
    <w:rsid w:val="007E3197"/>
    <w:rsid w:val="007E5AB0"/>
    <w:rsid w:val="008029E8"/>
    <w:rsid w:val="008046AC"/>
    <w:rsid w:val="0081368D"/>
    <w:rsid w:val="008229A3"/>
    <w:rsid w:val="0082316E"/>
    <w:rsid w:val="008674D0"/>
    <w:rsid w:val="00874ACE"/>
    <w:rsid w:val="0089344A"/>
    <w:rsid w:val="00896C90"/>
    <w:rsid w:val="008A1E32"/>
    <w:rsid w:val="008A6E08"/>
    <w:rsid w:val="008A72FE"/>
    <w:rsid w:val="008C4839"/>
    <w:rsid w:val="008D4264"/>
    <w:rsid w:val="008E3E3C"/>
    <w:rsid w:val="008F1705"/>
    <w:rsid w:val="00905360"/>
    <w:rsid w:val="009153F4"/>
    <w:rsid w:val="009155FC"/>
    <w:rsid w:val="00921CFB"/>
    <w:rsid w:val="009257FF"/>
    <w:rsid w:val="00931E25"/>
    <w:rsid w:val="00942395"/>
    <w:rsid w:val="00954102"/>
    <w:rsid w:val="00981F31"/>
    <w:rsid w:val="00983D24"/>
    <w:rsid w:val="00993FE0"/>
    <w:rsid w:val="009A4FFF"/>
    <w:rsid w:val="009A6135"/>
    <w:rsid w:val="009B7596"/>
    <w:rsid w:val="009C2B8B"/>
    <w:rsid w:val="009C6992"/>
    <w:rsid w:val="009D3F38"/>
    <w:rsid w:val="009E26B0"/>
    <w:rsid w:val="009F5FE7"/>
    <w:rsid w:val="00A03C70"/>
    <w:rsid w:val="00A072C8"/>
    <w:rsid w:val="00A10BCD"/>
    <w:rsid w:val="00A1203C"/>
    <w:rsid w:val="00A4493B"/>
    <w:rsid w:val="00A46031"/>
    <w:rsid w:val="00A52255"/>
    <w:rsid w:val="00A83523"/>
    <w:rsid w:val="00A9320B"/>
    <w:rsid w:val="00AA2853"/>
    <w:rsid w:val="00AB632C"/>
    <w:rsid w:val="00AD03F8"/>
    <w:rsid w:val="00AD07E1"/>
    <w:rsid w:val="00B01A6E"/>
    <w:rsid w:val="00B03328"/>
    <w:rsid w:val="00B0663C"/>
    <w:rsid w:val="00B1702F"/>
    <w:rsid w:val="00B321C1"/>
    <w:rsid w:val="00B3352E"/>
    <w:rsid w:val="00B34648"/>
    <w:rsid w:val="00B35C67"/>
    <w:rsid w:val="00B45291"/>
    <w:rsid w:val="00B519D2"/>
    <w:rsid w:val="00B54E50"/>
    <w:rsid w:val="00B552CD"/>
    <w:rsid w:val="00B60C6B"/>
    <w:rsid w:val="00B65218"/>
    <w:rsid w:val="00B81EB0"/>
    <w:rsid w:val="00B87418"/>
    <w:rsid w:val="00B9206D"/>
    <w:rsid w:val="00B9542E"/>
    <w:rsid w:val="00BC41DE"/>
    <w:rsid w:val="00BD08E6"/>
    <w:rsid w:val="00BD4CC3"/>
    <w:rsid w:val="00BE729E"/>
    <w:rsid w:val="00BF6662"/>
    <w:rsid w:val="00BF68B6"/>
    <w:rsid w:val="00C22EA5"/>
    <w:rsid w:val="00C37C4A"/>
    <w:rsid w:val="00C73C1D"/>
    <w:rsid w:val="00C81736"/>
    <w:rsid w:val="00CA2B3E"/>
    <w:rsid w:val="00CB2498"/>
    <w:rsid w:val="00CC79AE"/>
    <w:rsid w:val="00CF22B4"/>
    <w:rsid w:val="00CF75D3"/>
    <w:rsid w:val="00D02839"/>
    <w:rsid w:val="00D12F83"/>
    <w:rsid w:val="00D3719A"/>
    <w:rsid w:val="00D45CA1"/>
    <w:rsid w:val="00D4645A"/>
    <w:rsid w:val="00D57CCA"/>
    <w:rsid w:val="00D614EA"/>
    <w:rsid w:val="00D65227"/>
    <w:rsid w:val="00D67082"/>
    <w:rsid w:val="00D84C50"/>
    <w:rsid w:val="00D921EB"/>
    <w:rsid w:val="00D945F4"/>
    <w:rsid w:val="00DA54A7"/>
    <w:rsid w:val="00DB127D"/>
    <w:rsid w:val="00DB45DE"/>
    <w:rsid w:val="00DB5840"/>
    <w:rsid w:val="00DD3545"/>
    <w:rsid w:val="00DD4FE9"/>
    <w:rsid w:val="00E034C3"/>
    <w:rsid w:val="00E11A35"/>
    <w:rsid w:val="00E11ECC"/>
    <w:rsid w:val="00E175D0"/>
    <w:rsid w:val="00E31E93"/>
    <w:rsid w:val="00E4507F"/>
    <w:rsid w:val="00E4728E"/>
    <w:rsid w:val="00E53E3D"/>
    <w:rsid w:val="00E55F5D"/>
    <w:rsid w:val="00E61E52"/>
    <w:rsid w:val="00E7680D"/>
    <w:rsid w:val="00EC2AD4"/>
    <w:rsid w:val="00EC2FE2"/>
    <w:rsid w:val="00ED68E7"/>
    <w:rsid w:val="00EF1F2E"/>
    <w:rsid w:val="00F06C71"/>
    <w:rsid w:val="00F1249D"/>
    <w:rsid w:val="00F42E70"/>
    <w:rsid w:val="00F66A43"/>
    <w:rsid w:val="00F76F00"/>
    <w:rsid w:val="00F831D9"/>
    <w:rsid w:val="00F927F8"/>
    <w:rsid w:val="00F96695"/>
    <w:rsid w:val="00F97A72"/>
    <w:rsid w:val="00FA0E90"/>
    <w:rsid w:val="00FB69E4"/>
    <w:rsid w:val="00FC4022"/>
    <w:rsid w:val="00FD0249"/>
    <w:rsid w:val="00FD39C6"/>
    <w:rsid w:val="00FD5C7F"/>
    <w:rsid w:val="00FD7AD4"/>
    <w:rsid w:val="00FE2AA6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7E4F8"/>
  <w15:chartTrackingRefBased/>
  <w15:docId w15:val="{356CF0CF-0DF3-4BDF-A155-0DEDA374F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B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0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97A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97A7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97A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97A7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B01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1A6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01A6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A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01A6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01A6E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AB632C"/>
    <w:rPr>
      <w:sz w:val="22"/>
      <w:szCs w:val="22"/>
      <w:lang w:eastAsia="en-US"/>
    </w:rPr>
  </w:style>
  <w:style w:type="paragraph" w:customStyle="1" w:styleId="Default">
    <w:name w:val="Default"/>
    <w:rsid w:val="00772BD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2B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72BD8"/>
    <w:rPr>
      <w:lang w:eastAsia="en-US"/>
    </w:rPr>
  </w:style>
  <w:style w:type="character" w:styleId="Odwoanieprzypisudolnego">
    <w:name w:val="footnote reference"/>
    <w:rsid w:val="00772B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2BD8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D46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E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53E3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53E3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50F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2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2119D0-9307-4960-8596-05C025E9EA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254D76-09CC-46C9-A492-50C92DD7BF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B1D2AD-A217-405B-B311-1DE4669E25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6E3B0D-F571-48F6-9CB2-48BBA0870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1100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ekologiczno-techniczna</vt:lpstr>
    </vt:vector>
  </TitlesOfParts>
  <Company>MRR</Company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ekologiczno-techniczna</dc:title>
  <dc:subject/>
  <dc:creator>Leszek.Katkowski@nfosigw.gov.pl</dc:creator>
  <cp:keywords/>
  <cp:lastModifiedBy>Borowska Katarzyna</cp:lastModifiedBy>
  <cp:revision>2</cp:revision>
  <dcterms:created xsi:type="dcterms:W3CDTF">2025-04-29T08:46:00Z</dcterms:created>
  <dcterms:modified xsi:type="dcterms:W3CDTF">2025-04-29T08:46:00Z</dcterms:modified>
</cp:coreProperties>
</file>